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361A94" w:rsidRDefault="00361A94" w:rsidP="0001579A">
      <w:pPr>
        <w:pStyle w:val="a3"/>
        <w:widowControl/>
        <w:ind w:left="0" w:right="0"/>
        <w:rPr>
          <w:rFonts w:cs="Times New Roman"/>
          <w:szCs w:val="28"/>
        </w:rPr>
      </w:pPr>
    </w:p>
    <w:p w:rsidR="00C46869" w:rsidRPr="00361A94" w:rsidRDefault="002414EC" w:rsidP="0001579A">
      <w:pPr>
        <w:pStyle w:val="a3"/>
        <w:widowControl/>
        <w:ind w:left="709" w:right="1133"/>
        <w:rPr>
          <w:rFonts w:cs="Times New Roman"/>
          <w:szCs w:val="28"/>
        </w:rPr>
      </w:pPr>
      <w:r w:rsidRPr="00361A94">
        <w:rPr>
          <w:rFonts w:cs="Times New Roman"/>
          <w:szCs w:val="28"/>
        </w:rPr>
        <w:t xml:space="preserve">про відмову у відкритті конституційного провадження </w:t>
      </w:r>
      <w:r w:rsidRPr="00361A94">
        <w:rPr>
          <w:rFonts w:cs="Times New Roman"/>
          <w:szCs w:val="28"/>
        </w:rPr>
        <w:br/>
        <w:t xml:space="preserve">у справі за конституційною скаргою </w:t>
      </w:r>
      <w:r w:rsidR="002C7873" w:rsidRPr="00361A94">
        <w:rPr>
          <w:rFonts w:cs="Times New Roman"/>
          <w:szCs w:val="28"/>
        </w:rPr>
        <w:t xml:space="preserve">громадянина України </w:t>
      </w:r>
      <w:r w:rsidR="002C7873" w:rsidRPr="00361A94">
        <w:rPr>
          <w:rFonts w:eastAsia="Times New Roman" w:cs="Times New Roman"/>
          <w:szCs w:val="28"/>
        </w:rPr>
        <w:t xml:space="preserve">Гайдамаки Віктора </w:t>
      </w:r>
      <w:r w:rsidR="00EB16C2" w:rsidRPr="00361A94">
        <w:rPr>
          <w:rFonts w:eastAsia="Times New Roman" w:cs="Times New Roman"/>
          <w:szCs w:val="28"/>
        </w:rPr>
        <w:t>Васил</w:t>
      </w:r>
      <w:r w:rsidR="002C7873" w:rsidRPr="00361A94">
        <w:rPr>
          <w:rFonts w:eastAsia="Times New Roman" w:cs="Times New Roman"/>
          <w:szCs w:val="28"/>
        </w:rPr>
        <w:t>ьовича</w:t>
      </w:r>
      <w:r w:rsidR="00EB16C2" w:rsidRPr="00361A94">
        <w:rPr>
          <w:rFonts w:eastAsia="Times New Roman" w:cs="Times New Roman"/>
          <w:szCs w:val="28"/>
        </w:rPr>
        <w:t xml:space="preserve"> щодо відповідності Конституції України (конституційності) </w:t>
      </w:r>
      <w:r w:rsidR="00C46869" w:rsidRPr="00361A94">
        <w:rPr>
          <w:rFonts w:cs="Times New Roman"/>
          <w:szCs w:val="28"/>
        </w:rPr>
        <w:t xml:space="preserve">частини третьої статті 59 Закону України „Про статус і соціальний захист громадян, які постраждали внаслідок Чорнобильської катастрофи“, статей 11, 21 Закону України „Про пенсійне забезпечення осіб, звільнених з військової служби, та деяких </w:t>
      </w:r>
      <w:r w:rsidR="00361A94">
        <w:rPr>
          <w:rFonts w:cs="Times New Roman"/>
          <w:szCs w:val="28"/>
        </w:rPr>
        <w:br/>
      </w:r>
      <w:r w:rsidR="00361A94">
        <w:rPr>
          <w:rFonts w:cs="Times New Roman"/>
          <w:szCs w:val="28"/>
        </w:rPr>
        <w:tab/>
      </w:r>
      <w:r w:rsidR="00361A94">
        <w:rPr>
          <w:rFonts w:cs="Times New Roman"/>
          <w:szCs w:val="28"/>
        </w:rPr>
        <w:tab/>
      </w:r>
      <w:r w:rsidR="00361A94">
        <w:rPr>
          <w:rFonts w:cs="Times New Roman"/>
          <w:szCs w:val="28"/>
        </w:rPr>
        <w:tab/>
      </w:r>
      <w:r w:rsidR="00361A94">
        <w:rPr>
          <w:rFonts w:cs="Times New Roman"/>
          <w:szCs w:val="28"/>
        </w:rPr>
        <w:tab/>
      </w:r>
      <w:r w:rsidR="002E023E">
        <w:rPr>
          <w:rFonts w:cs="Times New Roman"/>
          <w:szCs w:val="28"/>
        </w:rPr>
        <w:t xml:space="preserve"> </w:t>
      </w:r>
      <w:r w:rsidR="00C46869" w:rsidRPr="00361A94">
        <w:rPr>
          <w:rFonts w:cs="Times New Roman"/>
          <w:szCs w:val="28"/>
        </w:rPr>
        <w:t>інших осіб“</w:t>
      </w:r>
    </w:p>
    <w:p w:rsidR="00EB16C2" w:rsidRPr="00361A94" w:rsidRDefault="00EB16C2" w:rsidP="0001579A">
      <w:pPr>
        <w:pStyle w:val="a3"/>
        <w:widowControl/>
        <w:spacing w:line="360" w:lineRule="auto"/>
        <w:ind w:left="0" w:right="0"/>
        <w:rPr>
          <w:rFonts w:cs="Times New Roman"/>
          <w:b w:val="0"/>
          <w:szCs w:val="28"/>
        </w:rPr>
      </w:pPr>
    </w:p>
    <w:p w:rsidR="002414EC" w:rsidRPr="00361A94" w:rsidRDefault="002414EC" w:rsidP="0001579A">
      <w:pPr>
        <w:widowControl/>
        <w:shd w:val="clear" w:color="auto" w:fill="FFFFFF"/>
        <w:suppressAutoHyphens/>
        <w:ind w:hanging="11"/>
        <w:jc w:val="both"/>
        <w:rPr>
          <w:rFonts w:ascii="Times New Roman" w:hAnsi="Times New Roman" w:cs="Times New Roman"/>
          <w:sz w:val="28"/>
          <w:szCs w:val="28"/>
        </w:rPr>
      </w:pPr>
      <w:r w:rsidRPr="00361A94">
        <w:rPr>
          <w:rFonts w:ascii="Times New Roman" w:hAnsi="Times New Roman" w:cs="Times New Roman"/>
          <w:sz w:val="28"/>
          <w:szCs w:val="28"/>
          <w:lang w:val="uk-UA"/>
        </w:rPr>
        <w:t>м. К и ї в</w:t>
      </w:r>
      <w:r w:rsidRPr="00361A94">
        <w:rPr>
          <w:rFonts w:ascii="Times New Roman" w:hAnsi="Times New Roman" w:cs="Times New Roman"/>
          <w:sz w:val="28"/>
          <w:szCs w:val="28"/>
          <w:lang w:val="uk-UA"/>
        </w:rPr>
        <w:tab/>
      </w:r>
      <w:r w:rsidRPr="00361A94">
        <w:rPr>
          <w:rFonts w:ascii="Times New Roman" w:hAnsi="Times New Roman" w:cs="Times New Roman"/>
          <w:sz w:val="28"/>
          <w:szCs w:val="28"/>
          <w:lang w:val="uk-UA"/>
        </w:rPr>
        <w:tab/>
      </w:r>
      <w:r w:rsidRPr="00361A94">
        <w:rPr>
          <w:rFonts w:ascii="Times New Roman" w:hAnsi="Times New Roman" w:cs="Times New Roman"/>
          <w:sz w:val="28"/>
          <w:szCs w:val="28"/>
          <w:lang w:val="uk-UA"/>
        </w:rPr>
        <w:tab/>
      </w:r>
      <w:r w:rsidRPr="00361A94">
        <w:rPr>
          <w:rFonts w:ascii="Times New Roman" w:hAnsi="Times New Roman" w:cs="Times New Roman"/>
          <w:sz w:val="28"/>
          <w:szCs w:val="28"/>
          <w:lang w:val="uk-UA"/>
        </w:rPr>
        <w:tab/>
      </w:r>
      <w:r w:rsidRPr="00361A94">
        <w:rPr>
          <w:rFonts w:ascii="Times New Roman" w:hAnsi="Times New Roman" w:cs="Times New Roman"/>
          <w:sz w:val="28"/>
          <w:szCs w:val="28"/>
        </w:rPr>
        <w:tab/>
        <w:t xml:space="preserve"> </w:t>
      </w:r>
      <w:r w:rsidR="002F1B93" w:rsidRPr="00361A94">
        <w:rPr>
          <w:rFonts w:ascii="Times New Roman" w:hAnsi="Times New Roman" w:cs="Times New Roman"/>
          <w:sz w:val="28"/>
          <w:szCs w:val="28"/>
          <w:lang w:val="uk-UA"/>
        </w:rPr>
        <w:tab/>
      </w:r>
      <w:r w:rsidR="002E023E">
        <w:rPr>
          <w:rFonts w:ascii="Times New Roman" w:hAnsi="Times New Roman" w:cs="Times New Roman"/>
          <w:sz w:val="28"/>
          <w:szCs w:val="28"/>
          <w:lang w:val="uk-UA"/>
        </w:rPr>
        <w:t xml:space="preserve"> </w:t>
      </w:r>
      <w:r w:rsidRPr="00361A94">
        <w:rPr>
          <w:rFonts w:ascii="Times New Roman" w:hAnsi="Times New Roman" w:cs="Times New Roman"/>
          <w:sz w:val="28"/>
          <w:szCs w:val="28"/>
        </w:rPr>
        <w:t>Справа</w:t>
      </w:r>
      <w:r w:rsidRPr="00361A94">
        <w:rPr>
          <w:rFonts w:ascii="Times New Roman" w:hAnsi="Times New Roman" w:cs="Times New Roman"/>
          <w:sz w:val="28"/>
          <w:szCs w:val="28"/>
          <w:lang w:val="uk-UA"/>
        </w:rPr>
        <w:t xml:space="preserve"> </w:t>
      </w:r>
      <w:r w:rsidR="002E023E">
        <w:rPr>
          <w:rFonts w:ascii="Times New Roman" w:hAnsi="Times New Roman" w:cs="Times New Roman"/>
          <w:sz w:val="28"/>
          <w:szCs w:val="28"/>
        </w:rPr>
        <w:t xml:space="preserve">№ </w:t>
      </w:r>
      <w:r w:rsidRPr="00361A94">
        <w:rPr>
          <w:rFonts w:ascii="Times New Roman" w:hAnsi="Times New Roman" w:cs="Times New Roman"/>
          <w:sz w:val="28"/>
          <w:szCs w:val="28"/>
        </w:rPr>
        <w:t>3-</w:t>
      </w:r>
      <w:r w:rsidR="003966B0" w:rsidRPr="00361A94">
        <w:rPr>
          <w:rFonts w:ascii="Times New Roman" w:hAnsi="Times New Roman" w:cs="Times New Roman"/>
          <w:sz w:val="28"/>
          <w:szCs w:val="28"/>
          <w:lang w:val="uk-UA"/>
        </w:rPr>
        <w:t>1</w:t>
      </w:r>
      <w:r w:rsidR="001B21A3" w:rsidRPr="00361A94">
        <w:rPr>
          <w:rFonts w:ascii="Times New Roman" w:hAnsi="Times New Roman" w:cs="Times New Roman"/>
          <w:sz w:val="28"/>
          <w:szCs w:val="28"/>
          <w:lang w:val="uk-UA"/>
        </w:rPr>
        <w:t>38</w:t>
      </w:r>
      <w:r w:rsidRPr="00361A94">
        <w:rPr>
          <w:rFonts w:ascii="Times New Roman" w:hAnsi="Times New Roman" w:cs="Times New Roman"/>
          <w:sz w:val="28"/>
          <w:szCs w:val="28"/>
        </w:rPr>
        <w:t>/20</w:t>
      </w:r>
      <w:r w:rsidR="001B21A3" w:rsidRPr="00361A94">
        <w:rPr>
          <w:rFonts w:ascii="Times New Roman" w:hAnsi="Times New Roman" w:cs="Times New Roman"/>
          <w:sz w:val="28"/>
          <w:szCs w:val="28"/>
          <w:lang w:val="uk-UA"/>
        </w:rPr>
        <w:t>21</w:t>
      </w:r>
      <w:r w:rsidRPr="00361A94">
        <w:rPr>
          <w:rFonts w:ascii="Times New Roman" w:hAnsi="Times New Roman" w:cs="Times New Roman"/>
          <w:sz w:val="28"/>
          <w:szCs w:val="28"/>
        </w:rPr>
        <w:t>(</w:t>
      </w:r>
      <w:r w:rsidR="003966B0" w:rsidRPr="00361A94">
        <w:rPr>
          <w:rFonts w:ascii="Times New Roman" w:hAnsi="Times New Roman" w:cs="Times New Roman"/>
          <w:sz w:val="28"/>
          <w:szCs w:val="28"/>
          <w:lang w:val="uk-UA"/>
        </w:rPr>
        <w:t>3</w:t>
      </w:r>
      <w:r w:rsidR="001B21A3" w:rsidRPr="00361A94">
        <w:rPr>
          <w:rFonts w:ascii="Times New Roman" w:hAnsi="Times New Roman" w:cs="Times New Roman"/>
          <w:sz w:val="28"/>
          <w:szCs w:val="28"/>
          <w:lang w:val="uk-UA"/>
        </w:rPr>
        <w:t>07</w:t>
      </w:r>
      <w:r w:rsidRPr="00361A94">
        <w:rPr>
          <w:rFonts w:ascii="Times New Roman" w:hAnsi="Times New Roman" w:cs="Times New Roman"/>
          <w:sz w:val="28"/>
          <w:szCs w:val="28"/>
          <w:lang w:val="uk-UA"/>
        </w:rPr>
        <w:t>/</w:t>
      </w:r>
      <w:r w:rsidR="003966B0" w:rsidRPr="00361A94">
        <w:rPr>
          <w:rFonts w:ascii="Times New Roman" w:hAnsi="Times New Roman" w:cs="Times New Roman"/>
          <w:sz w:val="28"/>
          <w:szCs w:val="28"/>
          <w:lang w:val="uk-UA"/>
        </w:rPr>
        <w:t>2</w:t>
      </w:r>
      <w:r w:rsidRPr="00361A94">
        <w:rPr>
          <w:rFonts w:ascii="Times New Roman" w:hAnsi="Times New Roman" w:cs="Times New Roman"/>
          <w:sz w:val="28"/>
          <w:szCs w:val="28"/>
        </w:rPr>
        <w:t>1)</w:t>
      </w:r>
    </w:p>
    <w:p w:rsidR="002414EC" w:rsidRPr="00361A94" w:rsidRDefault="00361A94" w:rsidP="0001579A">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5 жовтня</w:t>
      </w:r>
      <w:r w:rsidR="002414EC" w:rsidRPr="00361A94">
        <w:rPr>
          <w:rFonts w:ascii="Times New Roman" w:hAnsi="Times New Roman" w:cs="Times New Roman"/>
          <w:sz w:val="28"/>
          <w:szCs w:val="28"/>
          <w:lang w:val="uk-UA"/>
        </w:rPr>
        <w:t xml:space="preserve"> </w:t>
      </w:r>
      <w:r w:rsidR="003966B0" w:rsidRPr="00361A94">
        <w:rPr>
          <w:rFonts w:ascii="Times New Roman" w:hAnsi="Times New Roman" w:cs="Times New Roman"/>
          <w:sz w:val="28"/>
          <w:szCs w:val="28"/>
          <w:lang w:val="uk-UA"/>
        </w:rPr>
        <w:t>2021</w:t>
      </w:r>
      <w:r w:rsidR="002414EC" w:rsidRPr="00361A94">
        <w:rPr>
          <w:rFonts w:ascii="Times New Roman" w:hAnsi="Times New Roman" w:cs="Times New Roman"/>
          <w:sz w:val="28"/>
          <w:szCs w:val="28"/>
          <w:lang w:val="uk-UA"/>
        </w:rPr>
        <w:t xml:space="preserve"> року</w:t>
      </w:r>
    </w:p>
    <w:p w:rsidR="002414EC" w:rsidRPr="00361A94" w:rsidRDefault="002E023E" w:rsidP="0001579A">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lang w:val="uk-UA"/>
        </w:rPr>
        <w:t xml:space="preserve">№ </w:t>
      </w:r>
      <w:bookmarkStart w:id="0" w:name="_GoBack"/>
      <w:r w:rsidR="004A5B73">
        <w:rPr>
          <w:rFonts w:ascii="Times New Roman" w:hAnsi="Times New Roman" w:cs="Times New Roman"/>
          <w:sz w:val="28"/>
          <w:szCs w:val="28"/>
          <w:lang w:val="uk-UA"/>
        </w:rPr>
        <w:t>144</w:t>
      </w:r>
      <w:r w:rsidR="002414EC" w:rsidRPr="00361A94">
        <w:rPr>
          <w:rFonts w:ascii="Times New Roman" w:hAnsi="Times New Roman" w:cs="Times New Roman"/>
          <w:sz w:val="28"/>
          <w:szCs w:val="28"/>
          <w:lang w:val="uk-UA"/>
        </w:rPr>
        <w:t>-2(</w:t>
      </w:r>
      <w:r w:rsidR="002414EC" w:rsidRPr="00361A94">
        <w:rPr>
          <w:rFonts w:ascii="Times New Roman" w:hAnsi="Times New Roman" w:cs="Times New Roman"/>
          <w:sz w:val="28"/>
          <w:szCs w:val="28"/>
          <w:lang w:val="en-US"/>
        </w:rPr>
        <w:t>I</w:t>
      </w:r>
      <w:r w:rsidR="007C22F6" w:rsidRPr="00361A94">
        <w:rPr>
          <w:rFonts w:ascii="Times New Roman" w:hAnsi="Times New Roman" w:cs="Times New Roman"/>
          <w:sz w:val="28"/>
          <w:szCs w:val="28"/>
          <w:lang w:val="uk-UA"/>
        </w:rPr>
        <w:t>І</w:t>
      </w:r>
      <w:r w:rsidR="003966B0" w:rsidRPr="00361A94">
        <w:rPr>
          <w:rFonts w:ascii="Times New Roman" w:hAnsi="Times New Roman" w:cs="Times New Roman"/>
          <w:sz w:val="28"/>
          <w:szCs w:val="28"/>
          <w:lang w:val="uk-UA"/>
        </w:rPr>
        <w:t>)</w:t>
      </w:r>
      <w:bookmarkEnd w:id="0"/>
      <w:r w:rsidR="003966B0" w:rsidRPr="00361A94">
        <w:rPr>
          <w:rFonts w:ascii="Times New Roman" w:hAnsi="Times New Roman" w:cs="Times New Roman"/>
          <w:sz w:val="28"/>
          <w:szCs w:val="28"/>
          <w:lang w:val="uk-UA"/>
        </w:rPr>
        <w:t>/2021</w:t>
      </w:r>
    </w:p>
    <w:p w:rsidR="002805E7" w:rsidRPr="00361A94" w:rsidRDefault="002805E7" w:rsidP="0001579A">
      <w:pPr>
        <w:widowControl/>
        <w:shd w:val="clear" w:color="auto" w:fill="FFFFFF"/>
        <w:suppressAutoHyphens/>
        <w:spacing w:line="360" w:lineRule="auto"/>
        <w:jc w:val="both"/>
        <w:rPr>
          <w:rFonts w:ascii="Times New Roman" w:hAnsi="Times New Roman" w:cs="Times New Roman"/>
          <w:sz w:val="28"/>
          <w:szCs w:val="28"/>
          <w:lang w:val="uk-UA"/>
        </w:rPr>
      </w:pPr>
    </w:p>
    <w:p w:rsidR="002414EC" w:rsidRPr="00361A94" w:rsidRDefault="002414EC" w:rsidP="0001579A">
      <w:pPr>
        <w:widowControl/>
        <w:shd w:val="clear" w:color="auto" w:fill="FFFFFF"/>
        <w:suppressAutoHyphens/>
        <w:ind w:firstLine="709"/>
        <w:jc w:val="both"/>
        <w:rPr>
          <w:rFonts w:ascii="Times New Roman" w:hAnsi="Times New Roman" w:cs="Times New Roman"/>
          <w:sz w:val="28"/>
          <w:szCs w:val="28"/>
          <w:lang w:val="uk-UA"/>
        </w:rPr>
      </w:pPr>
      <w:r w:rsidRPr="00361A94">
        <w:rPr>
          <w:rFonts w:ascii="Times New Roman" w:hAnsi="Times New Roman" w:cs="Times New Roman"/>
          <w:sz w:val="28"/>
          <w:szCs w:val="28"/>
          <w:lang w:val="uk-UA"/>
        </w:rPr>
        <w:t xml:space="preserve">Друга колегія суддів </w:t>
      </w:r>
      <w:r w:rsidR="007C22F6" w:rsidRPr="00361A94">
        <w:rPr>
          <w:rFonts w:ascii="Times New Roman" w:hAnsi="Times New Roman" w:cs="Times New Roman"/>
          <w:sz w:val="28"/>
          <w:szCs w:val="28"/>
          <w:lang w:val="uk-UA"/>
        </w:rPr>
        <w:t>Друг</w:t>
      </w:r>
      <w:r w:rsidRPr="00361A94">
        <w:rPr>
          <w:rFonts w:ascii="Times New Roman" w:hAnsi="Times New Roman" w:cs="Times New Roman"/>
          <w:sz w:val="28"/>
          <w:szCs w:val="28"/>
          <w:lang w:val="uk-UA"/>
        </w:rPr>
        <w:t xml:space="preserve">ого сенату Конституційного Суду України </w:t>
      </w:r>
      <w:r w:rsidR="007C22F6" w:rsidRPr="00361A94">
        <w:rPr>
          <w:rFonts w:ascii="Times New Roman" w:hAnsi="Times New Roman" w:cs="Times New Roman"/>
          <w:sz w:val="28"/>
          <w:szCs w:val="28"/>
          <w:lang w:val="uk-UA"/>
        </w:rPr>
        <w:br/>
      </w:r>
      <w:r w:rsidRPr="00361A94">
        <w:rPr>
          <w:rFonts w:ascii="Times New Roman" w:hAnsi="Times New Roman" w:cs="Times New Roman"/>
          <w:sz w:val="28"/>
          <w:szCs w:val="28"/>
          <w:lang w:val="uk-UA"/>
        </w:rPr>
        <w:t>у складі:</w:t>
      </w:r>
    </w:p>
    <w:p w:rsidR="002414EC" w:rsidRPr="00361A94" w:rsidRDefault="002414EC" w:rsidP="0001579A">
      <w:pPr>
        <w:widowControl/>
        <w:shd w:val="clear" w:color="auto" w:fill="FFFFFF"/>
        <w:suppressAutoHyphens/>
        <w:ind w:firstLine="709"/>
        <w:jc w:val="both"/>
        <w:rPr>
          <w:rFonts w:ascii="Times New Roman" w:hAnsi="Times New Roman" w:cs="Times New Roman"/>
          <w:sz w:val="28"/>
          <w:szCs w:val="28"/>
          <w:lang w:val="uk-UA"/>
        </w:rPr>
      </w:pPr>
    </w:p>
    <w:p w:rsidR="001B4961" w:rsidRPr="00361A94" w:rsidRDefault="001B4961" w:rsidP="0001579A">
      <w:pPr>
        <w:widowControl/>
        <w:ind w:firstLine="709"/>
        <w:jc w:val="both"/>
        <w:rPr>
          <w:rFonts w:ascii="Times New Roman" w:hAnsi="Times New Roman" w:cs="Times New Roman"/>
          <w:sz w:val="28"/>
          <w:szCs w:val="28"/>
          <w:lang w:val="uk-UA"/>
        </w:rPr>
      </w:pPr>
      <w:r w:rsidRPr="00361A94">
        <w:rPr>
          <w:rFonts w:ascii="Times New Roman" w:hAnsi="Times New Roman" w:cs="Times New Roman"/>
          <w:sz w:val="28"/>
          <w:szCs w:val="28"/>
          <w:lang w:val="uk-UA"/>
        </w:rPr>
        <w:t>Сліденка Ігоря Дмитровича – головуючого, доповідача,</w:t>
      </w:r>
    </w:p>
    <w:p w:rsidR="001B4961" w:rsidRPr="00361A94" w:rsidRDefault="001B4961" w:rsidP="0001579A">
      <w:pPr>
        <w:widowControl/>
        <w:ind w:firstLine="709"/>
        <w:jc w:val="both"/>
        <w:rPr>
          <w:rFonts w:ascii="Times New Roman" w:hAnsi="Times New Roman" w:cs="Times New Roman"/>
          <w:sz w:val="28"/>
          <w:szCs w:val="28"/>
          <w:lang w:val="uk-UA"/>
        </w:rPr>
      </w:pPr>
      <w:r w:rsidRPr="00361A94">
        <w:rPr>
          <w:rFonts w:ascii="Times New Roman" w:hAnsi="Times New Roman" w:cs="Times New Roman"/>
          <w:sz w:val="28"/>
          <w:szCs w:val="28"/>
          <w:lang w:val="uk-UA"/>
        </w:rPr>
        <w:t>Головатого Сергія Петровича,</w:t>
      </w:r>
    </w:p>
    <w:p w:rsidR="001B4961" w:rsidRPr="00361A94" w:rsidRDefault="001B4961" w:rsidP="0001579A">
      <w:pPr>
        <w:widowControl/>
        <w:ind w:firstLine="709"/>
        <w:jc w:val="both"/>
        <w:rPr>
          <w:rFonts w:ascii="Times New Roman" w:hAnsi="Times New Roman" w:cs="Times New Roman"/>
          <w:sz w:val="28"/>
          <w:szCs w:val="28"/>
          <w:lang w:val="uk-UA"/>
        </w:rPr>
      </w:pPr>
      <w:r w:rsidRPr="00361A94">
        <w:rPr>
          <w:rFonts w:ascii="Times New Roman" w:hAnsi="Times New Roman" w:cs="Times New Roman"/>
          <w:sz w:val="28"/>
          <w:szCs w:val="28"/>
          <w:lang w:val="uk-UA"/>
        </w:rPr>
        <w:t>Лемака Василя Васильовича,</w:t>
      </w:r>
    </w:p>
    <w:p w:rsidR="002805E7" w:rsidRPr="00361A94" w:rsidRDefault="002805E7" w:rsidP="000157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cs="Times New Roman"/>
          <w:sz w:val="28"/>
          <w:szCs w:val="28"/>
        </w:rPr>
      </w:pPr>
    </w:p>
    <w:p w:rsidR="00C46869" w:rsidRPr="00361A94" w:rsidRDefault="002414EC" w:rsidP="0001579A">
      <w:pPr>
        <w:pStyle w:val="a3"/>
        <w:widowControl/>
        <w:spacing w:line="360" w:lineRule="auto"/>
        <w:ind w:left="0" w:right="0" w:firstLine="709"/>
        <w:rPr>
          <w:rFonts w:cs="Times New Roman"/>
          <w:b w:val="0"/>
          <w:szCs w:val="28"/>
        </w:rPr>
      </w:pPr>
      <w:r w:rsidRPr="00361A94">
        <w:rPr>
          <w:rFonts w:cs="Times New Roman"/>
          <w:b w:val="0"/>
          <w:szCs w:val="28"/>
        </w:rPr>
        <w:t xml:space="preserve">розглянула на засіданні питання щодо відкриття конституційного провадження у справі за конституційною скаргою </w:t>
      </w:r>
      <w:r w:rsidR="00C46869" w:rsidRPr="00361A94">
        <w:rPr>
          <w:rFonts w:cs="Times New Roman"/>
          <w:b w:val="0"/>
          <w:szCs w:val="28"/>
        </w:rPr>
        <w:t xml:space="preserve">громадянина України </w:t>
      </w:r>
      <w:r w:rsidR="00C46869" w:rsidRPr="00361A94">
        <w:rPr>
          <w:rFonts w:eastAsia="Times New Roman" w:cs="Times New Roman"/>
          <w:b w:val="0"/>
          <w:szCs w:val="28"/>
        </w:rPr>
        <w:t xml:space="preserve">Гайдамаки Віктора Васильовича щодо відповідності Конституції України (конституційності) </w:t>
      </w:r>
      <w:r w:rsidR="00C46869" w:rsidRPr="00361A94">
        <w:rPr>
          <w:rFonts w:cs="Times New Roman"/>
          <w:b w:val="0"/>
          <w:szCs w:val="28"/>
        </w:rPr>
        <w:t>частини третьої статті 59 Закону України „Про статус і соціальний захист громадян, які постраждали внаслідок Чорнобильської катастрофи“</w:t>
      </w:r>
      <w:r w:rsidR="00D366D8" w:rsidRPr="00361A94">
        <w:rPr>
          <w:rFonts w:cs="Times New Roman"/>
          <w:b w:val="0"/>
          <w:szCs w:val="28"/>
        </w:rPr>
        <w:t xml:space="preserve"> від 28 </w:t>
      </w:r>
      <w:r w:rsidR="00EB4AED" w:rsidRPr="00361A94">
        <w:rPr>
          <w:rFonts w:cs="Times New Roman"/>
          <w:b w:val="0"/>
          <w:szCs w:val="28"/>
        </w:rPr>
        <w:t>лютого</w:t>
      </w:r>
      <w:r w:rsidR="00D366D8" w:rsidRPr="00361A94">
        <w:rPr>
          <w:rFonts w:cs="Times New Roman"/>
          <w:b w:val="0"/>
          <w:szCs w:val="28"/>
        </w:rPr>
        <w:t xml:space="preserve"> 1991 року </w:t>
      </w:r>
      <w:r w:rsidR="002E023E">
        <w:rPr>
          <w:rFonts w:cs="Times New Roman"/>
          <w:b w:val="0"/>
          <w:szCs w:val="28"/>
        </w:rPr>
        <w:t xml:space="preserve">№ </w:t>
      </w:r>
      <w:r w:rsidR="00D366D8" w:rsidRPr="00361A94">
        <w:rPr>
          <w:rFonts w:cs="Times New Roman"/>
          <w:b w:val="0"/>
          <w:szCs w:val="28"/>
        </w:rPr>
        <w:t>796–</w:t>
      </w:r>
      <w:r w:rsidR="00D366D8" w:rsidRPr="00361A94">
        <w:rPr>
          <w:rFonts w:cs="Times New Roman"/>
          <w:b w:val="0"/>
          <w:szCs w:val="28"/>
          <w:lang w:val="en-US"/>
        </w:rPr>
        <w:t>XII</w:t>
      </w:r>
      <w:r w:rsidR="0074783F" w:rsidRPr="00361A94">
        <w:rPr>
          <w:rFonts w:cs="Times New Roman"/>
          <w:b w:val="0"/>
          <w:szCs w:val="28"/>
        </w:rPr>
        <w:t xml:space="preserve"> </w:t>
      </w:r>
      <w:r w:rsidR="0074783F" w:rsidRPr="00361A94">
        <w:rPr>
          <w:rFonts w:eastAsia="Times New Roman" w:cs="Times New Roman"/>
          <w:b w:val="0"/>
          <w:szCs w:val="28"/>
          <w:lang w:eastAsia="uk-UA"/>
        </w:rPr>
        <w:t>(Відомості Верховної</w:t>
      </w:r>
      <w:r w:rsidR="0074783F" w:rsidRPr="00361A94">
        <w:rPr>
          <w:rFonts w:eastAsia="Times New Roman" w:cs="Times New Roman"/>
          <w:szCs w:val="28"/>
          <w:lang w:eastAsia="uk-UA"/>
        </w:rPr>
        <w:t xml:space="preserve"> </w:t>
      </w:r>
      <w:r w:rsidR="0074783F" w:rsidRPr="00361A94">
        <w:rPr>
          <w:rFonts w:eastAsia="Times New Roman" w:cs="Times New Roman"/>
          <w:b w:val="0"/>
          <w:szCs w:val="28"/>
          <w:lang w:eastAsia="uk-UA"/>
        </w:rPr>
        <w:t xml:space="preserve">Ради Української РСР, 1991 р., </w:t>
      </w:r>
      <w:r w:rsidR="002E023E">
        <w:rPr>
          <w:rFonts w:eastAsia="Times New Roman" w:cs="Times New Roman"/>
          <w:b w:val="0"/>
          <w:szCs w:val="28"/>
          <w:lang w:eastAsia="uk-UA"/>
        </w:rPr>
        <w:t xml:space="preserve">№ </w:t>
      </w:r>
      <w:r w:rsidR="0074783F" w:rsidRPr="00361A94">
        <w:rPr>
          <w:rFonts w:eastAsia="Times New Roman" w:cs="Times New Roman"/>
          <w:b w:val="0"/>
          <w:szCs w:val="28"/>
          <w:lang w:eastAsia="uk-UA"/>
        </w:rPr>
        <w:t>16, ст. 200) зі змінами</w:t>
      </w:r>
      <w:r w:rsidR="00C46869" w:rsidRPr="00361A94">
        <w:rPr>
          <w:rFonts w:cs="Times New Roman"/>
          <w:b w:val="0"/>
          <w:szCs w:val="28"/>
        </w:rPr>
        <w:t xml:space="preserve">, статей 11, 21 Закону України „Про пенсійне забезпечення осіб, звільнених з військової служби, та деяких </w:t>
      </w:r>
      <w:r w:rsidR="00C46869" w:rsidRPr="00361A94">
        <w:rPr>
          <w:rFonts w:cs="Times New Roman"/>
          <w:b w:val="0"/>
          <w:szCs w:val="28"/>
        </w:rPr>
        <w:lastRenderedPageBreak/>
        <w:t>інших осіб“</w:t>
      </w:r>
      <w:r w:rsidR="00D366D8" w:rsidRPr="00361A94">
        <w:rPr>
          <w:rFonts w:cs="Times New Roman"/>
          <w:b w:val="0"/>
          <w:szCs w:val="28"/>
        </w:rPr>
        <w:t xml:space="preserve"> від 9 квітня 1992 року </w:t>
      </w:r>
      <w:r w:rsidR="002E023E">
        <w:rPr>
          <w:rFonts w:cs="Times New Roman"/>
          <w:b w:val="0"/>
          <w:szCs w:val="28"/>
        </w:rPr>
        <w:t xml:space="preserve">№ </w:t>
      </w:r>
      <w:r w:rsidR="00D366D8" w:rsidRPr="00361A94">
        <w:rPr>
          <w:rFonts w:cs="Times New Roman"/>
          <w:b w:val="0"/>
          <w:szCs w:val="28"/>
        </w:rPr>
        <w:t>2262–</w:t>
      </w:r>
      <w:r w:rsidR="00D366D8" w:rsidRPr="00361A94">
        <w:rPr>
          <w:rFonts w:cs="Times New Roman"/>
          <w:b w:val="0"/>
          <w:szCs w:val="28"/>
          <w:lang w:val="en-US"/>
        </w:rPr>
        <w:t>XII</w:t>
      </w:r>
      <w:r w:rsidR="004C7865" w:rsidRPr="00361A94">
        <w:rPr>
          <w:rFonts w:cs="Times New Roman"/>
          <w:b w:val="0"/>
          <w:szCs w:val="28"/>
        </w:rPr>
        <w:t xml:space="preserve"> </w:t>
      </w:r>
      <w:r w:rsidR="004C7865" w:rsidRPr="00361A94">
        <w:rPr>
          <w:rFonts w:eastAsia="Times New Roman" w:cs="Times New Roman"/>
          <w:b w:val="0"/>
          <w:szCs w:val="28"/>
          <w:lang w:eastAsia="uk-UA"/>
        </w:rPr>
        <w:t xml:space="preserve">(Відомості Верховної Ради України, 1992 р., </w:t>
      </w:r>
      <w:r w:rsidR="002E023E">
        <w:rPr>
          <w:rFonts w:eastAsia="Times New Roman" w:cs="Times New Roman"/>
          <w:b w:val="0"/>
          <w:szCs w:val="28"/>
          <w:lang w:eastAsia="uk-UA"/>
        </w:rPr>
        <w:t xml:space="preserve">№ </w:t>
      </w:r>
      <w:r w:rsidR="004C7865" w:rsidRPr="00361A94">
        <w:rPr>
          <w:rFonts w:eastAsia="Times New Roman" w:cs="Times New Roman"/>
          <w:b w:val="0"/>
          <w:szCs w:val="28"/>
          <w:lang w:eastAsia="uk-UA"/>
        </w:rPr>
        <w:t>29, ст. 399)</w:t>
      </w:r>
      <w:r w:rsidR="00077563" w:rsidRPr="00361A94">
        <w:rPr>
          <w:rFonts w:eastAsia="Times New Roman" w:cs="Times New Roman"/>
          <w:b w:val="0"/>
          <w:szCs w:val="28"/>
          <w:lang w:eastAsia="uk-UA"/>
        </w:rPr>
        <w:t xml:space="preserve"> зі змінами</w:t>
      </w:r>
      <w:r w:rsidR="00C46869" w:rsidRPr="00361A94">
        <w:rPr>
          <w:rFonts w:cs="Times New Roman"/>
          <w:b w:val="0"/>
          <w:szCs w:val="28"/>
        </w:rPr>
        <w:t>.</w:t>
      </w:r>
    </w:p>
    <w:p w:rsidR="00544984" w:rsidRPr="00361A94" w:rsidRDefault="00544984" w:rsidP="0001579A">
      <w:pPr>
        <w:pStyle w:val="a3"/>
        <w:widowControl/>
        <w:ind w:left="0" w:right="0" w:firstLine="709"/>
        <w:rPr>
          <w:rFonts w:eastAsia="Times New Roman" w:cs="Times New Roman"/>
          <w:b w:val="0"/>
          <w:szCs w:val="28"/>
          <w:lang w:eastAsia="uk-UA"/>
        </w:rPr>
      </w:pPr>
    </w:p>
    <w:p w:rsidR="002414EC" w:rsidRPr="00361A94" w:rsidRDefault="007C22F6" w:rsidP="000157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lang w:val="uk-UA"/>
        </w:rPr>
      </w:pPr>
      <w:r w:rsidRPr="00361A94">
        <w:rPr>
          <w:rFonts w:ascii="Times New Roman" w:hAnsi="Times New Roman" w:cs="Times New Roman"/>
          <w:sz w:val="28"/>
          <w:szCs w:val="28"/>
          <w:lang w:val="uk-UA"/>
        </w:rPr>
        <w:t>Заслухавши суддю-доповідача Сліденка І.Д. та дослідивши матеріали справи, Друга колегія суддів Другого сенату Конституційного Суду України</w:t>
      </w:r>
    </w:p>
    <w:p w:rsidR="002805E7" w:rsidRPr="00361A94" w:rsidRDefault="002805E7" w:rsidP="000157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cs="Times New Roman"/>
          <w:b/>
          <w:sz w:val="28"/>
          <w:szCs w:val="28"/>
          <w:lang w:val="uk-UA"/>
        </w:rPr>
      </w:pPr>
    </w:p>
    <w:p w:rsidR="002414EC" w:rsidRPr="00361A94" w:rsidRDefault="002414EC" w:rsidP="000157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361A94">
        <w:rPr>
          <w:rFonts w:ascii="Times New Roman" w:hAnsi="Times New Roman" w:cs="Times New Roman"/>
          <w:b/>
          <w:sz w:val="28"/>
          <w:szCs w:val="28"/>
          <w:lang w:val="uk-UA"/>
        </w:rPr>
        <w:t>у с т а н о в и л а:</w:t>
      </w:r>
    </w:p>
    <w:p w:rsidR="002414EC" w:rsidRPr="00361A94" w:rsidRDefault="002414EC" w:rsidP="0001579A">
      <w:pPr>
        <w:widowControl/>
        <w:ind w:firstLine="709"/>
        <w:jc w:val="both"/>
        <w:rPr>
          <w:rFonts w:ascii="Times New Roman" w:hAnsi="Times New Roman" w:cs="Times New Roman"/>
          <w:sz w:val="28"/>
          <w:szCs w:val="28"/>
          <w:lang w:val="uk-UA"/>
        </w:rPr>
      </w:pPr>
    </w:p>
    <w:p w:rsidR="00077563" w:rsidRPr="00361A94" w:rsidRDefault="00ED3BAE"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 xml:space="preserve">1. </w:t>
      </w:r>
      <w:r w:rsidR="00AE3899" w:rsidRPr="00361A94">
        <w:rPr>
          <w:rFonts w:ascii="Times New Roman" w:eastAsia="Times New Roman" w:hAnsi="Times New Roman" w:cs="Times New Roman"/>
          <w:sz w:val="28"/>
          <w:szCs w:val="28"/>
          <w:lang w:val="uk-UA" w:eastAsia="uk-UA"/>
        </w:rPr>
        <w:t>Суб’єкт права на конституційну скаргу –</w:t>
      </w:r>
      <w:r w:rsidR="00BE6FEA" w:rsidRPr="00361A94">
        <w:rPr>
          <w:rFonts w:ascii="Times New Roman" w:eastAsia="Times New Roman" w:hAnsi="Times New Roman" w:cs="Times New Roman"/>
          <w:sz w:val="28"/>
          <w:szCs w:val="28"/>
          <w:lang w:val="uk-UA" w:eastAsia="uk-UA"/>
        </w:rPr>
        <w:t xml:space="preserve"> </w:t>
      </w:r>
      <w:r w:rsidR="00CA7871" w:rsidRPr="00361A94">
        <w:rPr>
          <w:rFonts w:ascii="Times New Roman" w:hAnsi="Times New Roman" w:cs="Times New Roman"/>
          <w:sz w:val="28"/>
          <w:szCs w:val="28"/>
          <w:lang w:val="uk-UA"/>
        </w:rPr>
        <w:t xml:space="preserve">громадянин України </w:t>
      </w:r>
      <w:r w:rsidR="00CA7871" w:rsidRPr="00361A94">
        <w:rPr>
          <w:rFonts w:ascii="Times New Roman" w:eastAsia="Times New Roman" w:hAnsi="Times New Roman" w:cs="Times New Roman"/>
          <w:sz w:val="28"/>
          <w:szCs w:val="28"/>
          <w:lang w:val="uk-UA"/>
        </w:rPr>
        <w:t xml:space="preserve">Гайдамака Віктор Васильович </w:t>
      </w:r>
      <w:r w:rsidR="00AE3899" w:rsidRPr="00361A94">
        <w:rPr>
          <w:rFonts w:ascii="Times New Roman" w:eastAsia="Times New Roman" w:hAnsi="Times New Roman" w:cs="Times New Roman"/>
          <w:sz w:val="28"/>
          <w:szCs w:val="28"/>
          <w:lang w:val="uk-UA" w:eastAsia="uk-UA"/>
        </w:rPr>
        <w:t xml:space="preserve">– звернувся до Конституційного Суду України з </w:t>
      </w:r>
      <w:r w:rsidR="0063627A" w:rsidRPr="00361A94">
        <w:rPr>
          <w:rFonts w:ascii="Times New Roman" w:eastAsia="Times New Roman" w:hAnsi="Times New Roman" w:cs="Times New Roman"/>
          <w:sz w:val="28"/>
          <w:szCs w:val="28"/>
          <w:lang w:val="uk-UA" w:eastAsia="uk-UA"/>
        </w:rPr>
        <w:t xml:space="preserve">клопотанням </w:t>
      </w:r>
      <w:r w:rsidR="00077563" w:rsidRPr="00361A94">
        <w:rPr>
          <w:rFonts w:ascii="Times New Roman" w:eastAsia="Times New Roman" w:hAnsi="Times New Roman" w:cs="Times New Roman"/>
          <w:sz w:val="28"/>
          <w:szCs w:val="28"/>
          <w:lang w:val="uk-UA" w:eastAsia="uk-UA"/>
        </w:rPr>
        <w:t>перевірити на відповідність Конституції України (конституційність) частину третю статті 59 Закону України „Про статус і соціальний захист громадян, які постраждали внаслідок Чорнобильської ката</w:t>
      </w:r>
      <w:r w:rsidR="00361A94">
        <w:rPr>
          <w:rFonts w:ascii="Times New Roman" w:eastAsia="Times New Roman" w:hAnsi="Times New Roman" w:cs="Times New Roman"/>
          <w:sz w:val="28"/>
          <w:szCs w:val="28"/>
          <w:lang w:val="uk-UA" w:eastAsia="uk-UA"/>
        </w:rPr>
        <w:t>строфи“ від 28 лютого 1991 року</w:t>
      </w:r>
      <w:r w:rsidR="00361A94">
        <w:rPr>
          <w:rFonts w:ascii="Times New Roman" w:eastAsia="Times New Roman" w:hAnsi="Times New Roman" w:cs="Times New Roman"/>
          <w:sz w:val="28"/>
          <w:szCs w:val="28"/>
          <w:lang w:val="uk-UA" w:eastAsia="uk-UA"/>
        </w:rPr>
        <w:br/>
      </w:r>
      <w:r w:rsidR="002E023E">
        <w:rPr>
          <w:rFonts w:ascii="Times New Roman" w:eastAsia="Times New Roman" w:hAnsi="Times New Roman" w:cs="Times New Roman"/>
          <w:sz w:val="28"/>
          <w:szCs w:val="28"/>
          <w:lang w:val="uk-UA" w:eastAsia="uk-UA"/>
        </w:rPr>
        <w:t xml:space="preserve">№ </w:t>
      </w:r>
      <w:r w:rsidR="00077563" w:rsidRPr="00361A94">
        <w:rPr>
          <w:rFonts w:ascii="Times New Roman" w:eastAsia="Times New Roman" w:hAnsi="Times New Roman" w:cs="Times New Roman"/>
          <w:sz w:val="28"/>
          <w:szCs w:val="28"/>
          <w:lang w:val="uk-UA" w:eastAsia="uk-UA"/>
        </w:rPr>
        <w:t xml:space="preserve">796–XII зі змінами (далі – Закон </w:t>
      </w:r>
      <w:r w:rsidR="002E023E">
        <w:rPr>
          <w:rFonts w:ascii="Times New Roman" w:eastAsia="Times New Roman" w:hAnsi="Times New Roman" w:cs="Times New Roman"/>
          <w:sz w:val="28"/>
          <w:szCs w:val="28"/>
          <w:lang w:val="uk-UA" w:eastAsia="uk-UA"/>
        </w:rPr>
        <w:t xml:space="preserve">№ </w:t>
      </w:r>
      <w:r w:rsidR="00077563" w:rsidRPr="00361A94">
        <w:rPr>
          <w:rFonts w:ascii="Times New Roman" w:eastAsia="Times New Roman" w:hAnsi="Times New Roman" w:cs="Times New Roman"/>
          <w:sz w:val="28"/>
          <w:szCs w:val="28"/>
          <w:lang w:val="uk-UA" w:eastAsia="uk-UA"/>
        </w:rPr>
        <w:t xml:space="preserve">796), статті 11, 21 Закону України „Про пенсійне забезпечення осіб, звільнених з військової служби, та деяких інших осіб“ від 9 квітня 1992 року </w:t>
      </w:r>
      <w:r w:rsidR="002E023E">
        <w:rPr>
          <w:rFonts w:ascii="Times New Roman" w:eastAsia="Times New Roman" w:hAnsi="Times New Roman" w:cs="Times New Roman"/>
          <w:sz w:val="28"/>
          <w:szCs w:val="28"/>
          <w:lang w:val="uk-UA" w:eastAsia="uk-UA"/>
        </w:rPr>
        <w:t xml:space="preserve">№ </w:t>
      </w:r>
      <w:r w:rsidR="00077563" w:rsidRPr="00361A94">
        <w:rPr>
          <w:rFonts w:ascii="Times New Roman" w:eastAsia="Times New Roman" w:hAnsi="Times New Roman" w:cs="Times New Roman"/>
          <w:sz w:val="28"/>
          <w:szCs w:val="28"/>
          <w:lang w:val="uk-UA" w:eastAsia="uk-UA"/>
        </w:rPr>
        <w:t xml:space="preserve">2262–XII зі змінами (далі – Закон </w:t>
      </w:r>
      <w:r w:rsidR="002E023E">
        <w:rPr>
          <w:rFonts w:ascii="Times New Roman" w:eastAsia="Times New Roman" w:hAnsi="Times New Roman" w:cs="Times New Roman"/>
          <w:sz w:val="28"/>
          <w:szCs w:val="28"/>
          <w:lang w:val="uk-UA" w:eastAsia="uk-UA"/>
        </w:rPr>
        <w:t xml:space="preserve">№ </w:t>
      </w:r>
      <w:r w:rsidR="00077563" w:rsidRPr="00361A94">
        <w:rPr>
          <w:rFonts w:ascii="Times New Roman" w:eastAsia="Times New Roman" w:hAnsi="Times New Roman" w:cs="Times New Roman"/>
          <w:sz w:val="28"/>
          <w:szCs w:val="28"/>
          <w:lang w:val="uk-UA" w:eastAsia="uk-UA"/>
        </w:rPr>
        <w:t>2262).</w:t>
      </w:r>
    </w:p>
    <w:p w:rsidR="00077563" w:rsidRPr="00361A94" w:rsidRDefault="00077563"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 xml:space="preserve">Згідно з частиною третьою статті 59 Закону </w:t>
      </w:r>
      <w:r w:rsidR="002E023E">
        <w:rPr>
          <w:rFonts w:ascii="Times New Roman" w:eastAsia="Times New Roman" w:hAnsi="Times New Roman" w:cs="Times New Roman"/>
          <w:sz w:val="28"/>
          <w:szCs w:val="28"/>
          <w:lang w:val="uk-UA" w:eastAsia="uk-UA"/>
        </w:rPr>
        <w:t xml:space="preserve">№ </w:t>
      </w:r>
      <w:r w:rsidRPr="00361A94">
        <w:rPr>
          <w:rFonts w:ascii="Times New Roman" w:eastAsia="Times New Roman" w:hAnsi="Times New Roman" w:cs="Times New Roman"/>
          <w:sz w:val="28"/>
          <w:szCs w:val="28"/>
          <w:lang w:val="uk-UA" w:eastAsia="uk-UA"/>
        </w:rPr>
        <w:t xml:space="preserve">796 особам, які брали участь у ліквідації наслідків Чорнобильської катастрофи, інших ядерних аварій та випробувань, у військових навчаннях із застосуванням ядерної зброї під час проходження дійсної строкової служби і внаслідок цього стали особами з інвалідністю, пенсія по інвалідності обчислюється відповідно до Закону </w:t>
      </w:r>
      <w:r w:rsidR="002E023E">
        <w:rPr>
          <w:rFonts w:ascii="Times New Roman" w:eastAsia="Times New Roman" w:hAnsi="Times New Roman" w:cs="Times New Roman"/>
          <w:sz w:val="28"/>
          <w:szCs w:val="28"/>
          <w:lang w:val="uk-UA" w:eastAsia="uk-UA"/>
        </w:rPr>
        <w:t xml:space="preserve">№ </w:t>
      </w:r>
      <w:r w:rsidRPr="00361A94">
        <w:rPr>
          <w:rFonts w:ascii="Times New Roman" w:eastAsia="Times New Roman" w:hAnsi="Times New Roman" w:cs="Times New Roman"/>
          <w:sz w:val="28"/>
          <w:szCs w:val="28"/>
          <w:lang w:val="uk-UA" w:eastAsia="uk-UA"/>
        </w:rPr>
        <w:t>796 або за бажанням таких осіб – з п’ятикратного розміру мінімальної заробітної плати, встановленої законом на 1 січня відповідного року.</w:t>
      </w:r>
    </w:p>
    <w:p w:rsidR="00077563" w:rsidRPr="00361A94" w:rsidRDefault="00EE5791"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Відповідно до статті 11</w:t>
      </w:r>
      <w:r w:rsidR="00077563" w:rsidRPr="00361A94">
        <w:rPr>
          <w:rFonts w:ascii="Times New Roman" w:eastAsia="Times New Roman" w:hAnsi="Times New Roman" w:cs="Times New Roman"/>
          <w:sz w:val="28"/>
          <w:szCs w:val="28"/>
          <w:lang w:val="uk-UA" w:eastAsia="uk-UA"/>
        </w:rPr>
        <w:t xml:space="preserve"> Закону </w:t>
      </w:r>
      <w:r w:rsidR="002E023E">
        <w:rPr>
          <w:rFonts w:ascii="Times New Roman" w:eastAsia="Times New Roman" w:hAnsi="Times New Roman" w:cs="Times New Roman"/>
          <w:sz w:val="28"/>
          <w:szCs w:val="28"/>
          <w:lang w:val="uk-UA" w:eastAsia="uk-UA"/>
        </w:rPr>
        <w:t xml:space="preserve">№ </w:t>
      </w:r>
      <w:r w:rsidR="00077563" w:rsidRPr="00361A94">
        <w:rPr>
          <w:rFonts w:ascii="Times New Roman" w:eastAsia="Times New Roman" w:hAnsi="Times New Roman" w:cs="Times New Roman"/>
          <w:sz w:val="28"/>
          <w:szCs w:val="28"/>
          <w:lang w:val="uk-UA" w:eastAsia="uk-UA"/>
        </w:rPr>
        <w:t xml:space="preserve">2262 </w:t>
      </w:r>
      <w:r w:rsidRPr="00361A94">
        <w:rPr>
          <w:rFonts w:ascii="Times New Roman" w:eastAsia="Times New Roman" w:hAnsi="Times New Roman" w:cs="Times New Roman"/>
          <w:sz w:val="28"/>
          <w:szCs w:val="28"/>
          <w:lang w:val="uk-UA" w:eastAsia="uk-UA"/>
        </w:rPr>
        <w:t>у</w:t>
      </w:r>
      <w:r w:rsidR="00077563" w:rsidRPr="00361A94">
        <w:rPr>
          <w:rFonts w:ascii="Times New Roman" w:eastAsia="Times New Roman" w:hAnsi="Times New Roman" w:cs="Times New Roman"/>
          <w:sz w:val="28"/>
          <w:szCs w:val="28"/>
          <w:lang w:val="uk-UA" w:eastAsia="uk-UA"/>
        </w:rPr>
        <w:t>мови, норми і порядок пенсійного забезпечення військовослужбовців, осі</w:t>
      </w:r>
      <w:r w:rsidR="00361A94">
        <w:rPr>
          <w:rFonts w:ascii="Times New Roman" w:eastAsia="Times New Roman" w:hAnsi="Times New Roman" w:cs="Times New Roman"/>
          <w:sz w:val="28"/>
          <w:szCs w:val="28"/>
          <w:lang w:val="uk-UA" w:eastAsia="uk-UA"/>
        </w:rPr>
        <w:t>б, які мають право на пенсію за</w:t>
      </w:r>
      <w:r w:rsidR="00361A94">
        <w:rPr>
          <w:rFonts w:ascii="Times New Roman" w:eastAsia="Times New Roman" w:hAnsi="Times New Roman" w:cs="Times New Roman"/>
          <w:sz w:val="28"/>
          <w:szCs w:val="28"/>
          <w:lang w:val="uk-UA" w:eastAsia="uk-UA"/>
        </w:rPr>
        <w:br/>
      </w:r>
      <w:r w:rsidR="00077563" w:rsidRPr="00361A94">
        <w:rPr>
          <w:rFonts w:ascii="Times New Roman" w:eastAsia="Times New Roman" w:hAnsi="Times New Roman" w:cs="Times New Roman"/>
          <w:sz w:val="28"/>
          <w:szCs w:val="28"/>
          <w:lang w:val="uk-UA" w:eastAsia="uk-UA"/>
        </w:rPr>
        <w:t>Законом</w:t>
      </w:r>
      <w:r w:rsidR="00FA377D" w:rsidRPr="00361A94">
        <w:rPr>
          <w:rFonts w:ascii="Times New Roman" w:eastAsia="Times New Roman" w:hAnsi="Times New Roman" w:cs="Times New Roman"/>
          <w:sz w:val="28"/>
          <w:szCs w:val="28"/>
          <w:lang w:val="uk-UA" w:eastAsia="uk-UA"/>
        </w:rPr>
        <w:t xml:space="preserve"> </w:t>
      </w:r>
      <w:r w:rsidR="002E023E">
        <w:rPr>
          <w:rFonts w:ascii="Times New Roman" w:eastAsia="Times New Roman" w:hAnsi="Times New Roman" w:cs="Times New Roman"/>
          <w:sz w:val="28"/>
          <w:szCs w:val="28"/>
          <w:lang w:val="uk-UA" w:eastAsia="uk-UA"/>
        </w:rPr>
        <w:t xml:space="preserve">№ </w:t>
      </w:r>
      <w:r w:rsidR="00FA377D" w:rsidRPr="00361A94">
        <w:rPr>
          <w:rFonts w:ascii="Times New Roman" w:eastAsia="Times New Roman" w:hAnsi="Times New Roman" w:cs="Times New Roman"/>
          <w:sz w:val="28"/>
          <w:szCs w:val="28"/>
          <w:lang w:val="uk-UA" w:eastAsia="uk-UA"/>
        </w:rPr>
        <w:t>2262</w:t>
      </w:r>
      <w:r w:rsidR="00077563" w:rsidRPr="00361A94">
        <w:rPr>
          <w:rFonts w:ascii="Times New Roman" w:eastAsia="Times New Roman" w:hAnsi="Times New Roman" w:cs="Times New Roman"/>
          <w:sz w:val="28"/>
          <w:szCs w:val="28"/>
          <w:lang w:val="uk-UA" w:eastAsia="uk-UA"/>
        </w:rPr>
        <w:t xml:space="preserve">, які постраждали внаслідок Чорнобильської катастрофи, визначаються Законом </w:t>
      </w:r>
      <w:r w:rsidR="002E023E">
        <w:rPr>
          <w:rFonts w:ascii="Times New Roman" w:eastAsia="Times New Roman" w:hAnsi="Times New Roman" w:cs="Times New Roman"/>
          <w:sz w:val="28"/>
          <w:szCs w:val="28"/>
          <w:lang w:val="uk-UA" w:eastAsia="uk-UA"/>
        </w:rPr>
        <w:t xml:space="preserve">№ </w:t>
      </w:r>
      <w:r w:rsidR="00FA377D" w:rsidRPr="00361A94">
        <w:rPr>
          <w:rFonts w:ascii="Times New Roman" w:eastAsia="Times New Roman" w:hAnsi="Times New Roman" w:cs="Times New Roman"/>
          <w:sz w:val="28"/>
          <w:szCs w:val="28"/>
          <w:lang w:val="uk-UA" w:eastAsia="uk-UA"/>
        </w:rPr>
        <w:t xml:space="preserve">796 </w:t>
      </w:r>
      <w:r w:rsidR="00077563" w:rsidRPr="00361A94">
        <w:rPr>
          <w:rFonts w:ascii="Times New Roman" w:eastAsia="Times New Roman" w:hAnsi="Times New Roman" w:cs="Times New Roman"/>
          <w:sz w:val="28"/>
          <w:szCs w:val="28"/>
          <w:lang w:val="uk-UA" w:eastAsia="uk-UA"/>
        </w:rPr>
        <w:t xml:space="preserve">і </w:t>
      </w:r>
      <w:r w:rsidRPr="00361A94">
        <w:rPr>
          <w:rFonts w:ascii="Times New Roman" w:eastAsia="Times New Roman" w:hAnsi="Times New Roman" w:cs="Times New Roman"/>
          <w:sz w:val="28"/>
          <w:szCs w:val="28"/>
          <w:lang w:val="uk-UA" w:eastAsia="uk-UA"/>
        </w:rPr>
        <w:t>Законом</w:t>
      </w:r>
      <w:r w:rsidR="00FA377D" w:rsidRPr="00361A94">
        <w:rPr>
          <w:rFonts w:ascii="Times New Roman" w:eastAsia="Times New Roman" w:hAnsi="Times New Roman" w:cs="Times New Roman"/>
          <w:sz w:val="28"/>
          <w:szCs w:val="28"/>
          <w:lang w:val="uk-UA" w:eastAsia="uk-UA"/>
        </w:rPr>
        <w:t xml:space="preserve"> </w:t>
      </w:r>
      <w:r w:rsidR="002E023E">
        <w:rPr>
          <w:rFonts w:ascii="Times New Roman" w:eastAsia="Times New Roman" w:hAnsi="Times New Roman" w:cs="Times New Roman"/>
          <w:sz w:val="28"/>
          <w:szCs w:val="28"/>
          <w:lang w:val="uk-UA" w:eastAsia="uk-UA"/>
        </w:rPr>
        <w:t xml:space="preserve">№ </w:t>
      </w:r>
      <w:r w:rsidR="00FA377D" w:rsidRPr="00361A94">
        <w:rPr>
          <w:rFonts w:ascii="Times New Roman" w:eastAsia="Times New Roman" w:hAnsi="Times New Roman" w:cs="Times New Roman"/>
          <w:sz w:val="28"/>
          <w:szCs w:val="28"/>
          <w:lang w:val="uk-UA" w:eastAsia="uk-UA"/>
        </w:rPr>
        <w:t>2262</w:t>
      </w:r>
      <w:r w:rsidRPr="00361A94">
        <w:rPr>
          <w:rFonts w:ascii="Times New Roman" w:eastAsia="Times New Roman" w:hAnsi="Times New Roman" w:cs="Times New Roman"/>
          <w:sz w:val="28"/>
          <w:szCs w:val="28"/>
          <w:lang w:val="uk-UA" w:eastAsia="uk-UA"/>
        </w:rPr>
        <w:t>.</w:t>
      </w:r>
    </w:p>
    <w:p w:rsidR="002E023E" w:rsidRDefault="00EE5791"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 xml:space="preserve">За статтею 21 Закону </w:t>
      </w:r>
      <w:r w:rsidR="002E023E">
        <w:rPr>
          <w:rFonts w:ascii="Times New Roman" w:eastAsia="Times New Roman" w:hAnsi="Times New Roman" w:cs="Times New Roman"/>
          <w:sz w:val="28"/>
          <w:szCs w:val="28"/>
          <w:lang w:val="uk-UA" w:eastAsia="uk-UA"/>
        </w:rPr>
        <w:t xml:space="preserve">№ </w:t>
      </w:r>
      <w:r w:rsidRPr="00361A94">
        <w:rPr>
          <w:rFonts w:ascii="Times New Roman" w:eastAsia="Times New Roman" w:hAnsi="Times New Roman" w:cs="Times New Roman"/>
          <w:sz w:val="28"/>
          <w:szCs w:val="28"/>
          <w:lang w:val="uk-UA" w:eastAsia="uk-UA"/>
        </w:rPr>
        <w:t>2262 п</w:t>
      </w:r>
      <w:r w:rsidR="00077563" w:rsidRPr="00361A94">
        <w:rPr>
          <w:rFonts w:ascii="Times New Roman" w:eastAsia="Times New Roman" w:hAnsi="Times New Roman" w:cs="Times New Roman"/>
          <w:sz w:val="28"/>
          <w:szCs w:val="28"/>
          <w:lang w:val="uk-UA" w:eastAsia="uk-UA"/>
        </w:rPr>
        <w:t xml:space="preserve">енсії по інвалідності військовослужбовцям, особам, які мають право на пенсію за Законом </w:t>
      </w:r>
      <w:r w:rsidR="002E023E">
        <w:rPr>
          <w:rFonts w:ascii="Times New Roman" w:eastAsia="Times New Roman" w:hAnsi="Times New Roman" w:cs="Times New Roman"/>
          <w:sz w:val="28"/>
          <w:szCs w:val="28"/>
          <w:lang w:val="uk-UA" w:eastAsia="uk-UA"/>
        </w:rPr>
        <w:t xml:space="preserve">№ </w:t>
      </w:r>
      <w:r w:rsidR="0051651C" w:rsidRPr="00361A94">
        <w:rPr>
          <w:rFonts w:ascii="Times New Roman" w:eastAsia="Times New Roman" w:hAnsi="Times New Roman" w:cs="Times New Roman"/>
          <w:sz w:val="28"/>
          <w:szCs w:val="28"/>
          <w:lang w:val="uk-UA" w:eastAsia="uk-UA"/>
        </w:rPr>
        <w:t>2262</w:t>
      </w:r>
      <w:r w:rsidR="00FD6A3D">
        <w:rPr>
          <w:rFonts w:ascii="Times New Roman" w:eastAsia="Times New Roman" w:hAnsi="Times New Roman" w:cs="Times New Roman"/>
          <w:sz w:val="28"/>
          <w:szCs w:val="28"/>
          <w:lang w:val="uk-UA" w:eastAsia="uk-UA"/>
        </w:rPr>
        <w:t>,</w:t>
      </w:r>
      <w:r w:rsidR="0051651C" w:rsidRPr="00361A94">
        <w:rPr>
          <w:rFonts w:ascii="Times New Roman" w:eastAsia="Times New Roman" w:hAnsi="Times New Roman" w:cs="Times New Roman"/>
          <w:sz w:val="28"/>
          <w:szCs w:val="28"/>
          <w:lang w:val="uk-UA" w:eastAsia="uk-UA"/>
        </w:rPr>
        <w:t xml:space="preserve"> </w:t>
      </w:r>
      <w:r w:rsidR="00077563" w:rsidRPr="00361A94">
        <w:rPr>
          <w:rFonts w:ascii="Times New Roman" w:eastAsia="Times New Roman" w:hAnsi="Times New Roman" w:cs="Times New Roman"/>
          <w:sz w:val="28"/>
          <w:szCs w:val="28"/>
          <w:lang w:val="uk-UA" w:eastAsia="uk-UA"/>
        </w:rPr>
        <w:t>призначаються в таких розмірах:</w:t>
      </w:r>
      <w:bookmarkStart w:id="1" w:name="n221"/>
      <w:bookmarkEnd w:id="1"/>
    </w:p>
    <w:p w:rsidR="002E023E" w:rsidRDefault="00077563"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lastRenderedPageBreak/>
        <w:t xml:space="preserve">а) особам з інвалідністю внаслідок війни I групи – 100 процентів, </w:t>
      </w:r>
      <w:r w:rsidRPr="00361A94">
        <w:rPr>
          <w:rFonts w:ascii="Times New Roman" w:eastAsia="Times New Roman" w:hAnsi="Times New Roman" w:cs="Times New Roman"/>
          <w:sz w:val="28"/>
          <w:szCs w:val="28"/>
          <w:lang w:val="uk-UA" w:eastAsia="uk-UA"/>
        </w:rPr>
        <w:br/>
        <w:t>II групи – 80 процентів, III групи – 60 процентів відповідних сум грошового забезпечення (заробітку);</w:t>
      </w:r>
      <w:bookmarkStart w:id="2" w:name="n222"/>
      <w:bookmarkEnd w:id="2"/>
    </w:p>
    <w:p w:rsidR="00077563" w:rsidRPr="00361A94" w:rsidRDefault="00077563"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 xml:space="preserve">б) іншим особам з інвалідністю I групи – 70 процентів, II групи – </w:t>
      </w:r>
      <w:r w:rsidRPr="00361A94">
        <w:rPr>
          <w:rFonts w:ascii="Times New Roman" w:eastAsia="Times New Roman" w:hAnsi="Times New Roman" w:cs="Times New Roman"/>
          <w:sz w:val="28"/>
          <w:szCs w:val="28"/>
          <w:lang w:val="uk-UA" w:eastAsia="uk-UA"/>
        </w:rPr>
        <w:br/>
        <w:t>60 процентів, III групи – 40 процентів відповідних сум грош</w:t>
      </w:r>
      <w:r w:rsidR="0051651C" w:rsidRPr="00361A94">
        <w:rPr>
          <w:rFonts w:ascii="Times New Roman" w:eastAsia="Times New Roman" w:hAnsi="Times New Roman" w:cs="Times New Roman"/>
          <w:sz w:val="28"/>
          <w:szCs w:val="28"/>
          <w:lang w:val="uk-UA" w:eastAsia="uk-UA"/>
        </w:rPr>
        <w:t>ового забезпечення (заробітку)</w:t>
      </w:r>
      <w:r w:rsidRPr="00361A94">
        <w:rPr>
          <w:rFonts w:ascii="Times New Roman" w:eastAsia="Times New Roman" w:hAnsi="Times New Roman" w:cs="Times New Roman"/>
          <w:sz w:val="28"/>
          <w:szCs w:val="28"/>
          <w:lang w:val="uk-UA" w:eastAsia="uk-UA"/>
        </w:rPr>
        <w:t>.</w:t>
      </w:r>
    </w:p>
    <w:p w:rsidR="00077563" w:rsidRPr="00361A94" w:rsidRDefault="00077563"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 xml:space="preserve">Автор клопотання стверджує, що частина третя статті 59 Закону </w:t>
      </w:r>
      <w:r w:rsidR="002E023E">
        <w:rPr>
          <w:rFonts w:ascii="Times New Roman" w:eastAsia="Times New Roman" w:hAnsi="Times New Roman" w:cs="Times New Roman"/>
          <w:sz w:val="28"/>
          <w:szCs w:val="28"/>
          <w:lang w:val="uk-UA" w:eastAsia="uk-UA"/>
        </w:rPr>
        <w:t xml:space="preserve">№ </w:t>
      </w:r>
      <w:r w:rsidRPr="00361A94">
        <w:rPr>
          <w:rFonts w:ascii="Times New Roman" w:eastAsia="Times New Roman" w:hAnsi="Times New Roman" w:cs="Times New Roman"/>
          <w:sz w:val="28"/>
          <w:szCs w:val="28"/>
          <w:lang w:val="uk-UA" w:eastAsia="uk-UA"/>
        </w:rPr>
        <w:t xml:space="preserve">796, статті 11, 21 Закону </w:t>
      </w:r>
      <w:r w:rsidR="002E023E">
        <w:rPr>
          <w:rFonts w:ascii="Times New Roman" w:eastAsia="Times New Roman" w:hAnsi="Times New Roman" w:cs="Times New Roman"/>
          <w:sz w:val="28"/>
          <w:szCs w:val="28"/>
          <w:lang w:val="uk-UA" w:eastAsia="uk-UA"/>
        </w:rPr>
        <w:t xml:space="preserve">№ </w:t>
      </w:r>
      <w:r w:rsidRPr="00361A94">
        <w:rPr>
          <w:rFonts w:ascii="Times New Roman" w:eastAsia="Times New Roman" w:hAnsi="Times New Roman" w:cs="Times New Roman"/>
          <w:sz w:val="28"/>
          <w:szCs w:val="28"/>
          <w:lang w:val="uk-UA" w:eastAsia="uk-UA"/>
        </w:rPr>
        <w:t>2262 не відповідають статтям 3, 8, 9, 16, 17, 19, 22, 55, пунктам 1, 6 частини першої статті 92, частинам другій, третій статті 124,</w:t>
      </w:r>
      <w:r w:rsidRPr="00361A94">
        <w:rPr>
          <w:rFonts w:ascii="Times New Roman" w:eastAsia="Times New Roman" w:hAnsi="Times New Roman" w:cs="Times New Roman"/>
          <w:sz w:val="28"/>
          <w:szCs w:val="28"/>
          <w:lang w:val="uk-UA" w:eastAsia="uk-UA"/>
        </w:rPr>
        <w:br/>
        <w:t>частині першій статті 129, статтям 147, 150, 151</w:t>
      </w:r>
      <w:r w:rsidRPr="00361A94">
        <w:rPr>
          <w:rFonts w:ascii="Times New Roman" w:eastAsia="Times New Roman" w:hAnsi="Times New Roman" w:cs="Times New Roman"/>
          <w:sz w:val="28"/>
          <w:szCs w:val="28"/>
          <w:vertAlign w:val="superscript"/>
          <w:lang w:val="uk-UA" w:eastAsia="uk-UA"/>
        </w:rPr>
        <w:t xml:space="preserve">2 </w:t>
      </w:r>
      <w:r w:rsidRPr="00361A94">
        <w:rPr>
          <w:rFonts w:ascii="Times New Roman" w:eastAsia="Times New Roman" w:hAnsi="Times New Roman" w:cs="Times New Roman"/>
          <w:sz w:val="28"/>
          <w:szCs w:val="28"/>
          <w:lang w:val="uk-UA" w:eastAsia="uk-UA"/>
        </w:rPr>
        <w:t>Конституції України.</w:t>
      </w:r>
    </w:p>
    <w:p w:rsidR="00077563" w:rsidRPr="00361A94" w:rsidRDefault="00077563"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 xml:space="preserve">На підтвердження своєї позиції Гайдамака В.В. посилається на окремі положення Конституції України, Закону </w:t>
      </w:r>
      <w:r w:rsidR="002E023E">
        <w:rPr>
          <w:rFonts w:ascii="Times New Roman" w:eastAsia="Times New Roman" w:hAnsi="Times New Roman" w:cs="Times New Roman"/>
          <w:sz w:val="28"/>
          <w:szCs w:val="28"/>
          <w:lang w:val="uk-UA" w:eastAsia="uk-UA"/>
        </w:rPr>
        <w:t xml:space="preserve">№ </w:t>
      </w:r>
      <w:r w:rsidRPr="00361A94">
        <w:rPr>
          <w:rFonts w:ascii="Times New Roman" w:eastAsia="Times New Roman" w:hAnsi="Times New Roman" w:cs="Times New Roman"/>
          <w:sz w:val="28"/>
          <w:szCs w:val="28"/>
          <w:lang w:val="uk-UA" w:eastAsia="uk-UA"/>
        </w:rPr>
        <w:t xml:space="preserve">796, Закону </w:t>
      </w:r>
      <w:r w:rsidR="002E023E">
        <w:rPr>
          <w:rFonts w:ascii="Times New Roman" w:eastAsia="Times New Roman" w:hAnsi="Times New Roman" w:cs="Times New Roman"/>
          <w:sz w:val="28"/>
          <w:szCs w:val="28"/>
          <w:lang w:val="uk-UA" w:eastAsia="uk-UA"/>
        </w:rPr>
        <w:t xml:space="preserve">№ </w:t>
      </w:r>
      <w:r w:rsidRPr="00361A94">
        <w:rPr>
          <w:rFonts w:ascii="Times New Roman" w:eastAsia="Times New Roman" w:hAnsi="Times New Roman" w:cs="Times New Roman"/>
          <w:sz w:val="28"/>
          <w:szCs w:val="28"/>
          <w:lang w:val="uk-UA" w:eastAsia="uk-UA"/>
        </w:rPr>
        <w:t>2262, Конвенцію про захист прав людини і основоположних свобод 1950 року, рішення Конституційного Суду України, Європейського суду з прав людини, а також на постанову Великої Палати Верховного Суду від 21 квітня 2021 року.</w:t>
      </w:r>
    </w:p>
    <w:p w:rsidR="001B4961" w:rsidRPr="00361A94" w:rsidRDefault="001B4961" w:rsidP="0001579A">
      <w:pPr>
        <w:widowControl/>
        <w:ind w:firstLine="709"/>
        <w:jc w:val="both"/>
        <w:rPr>
          <w:rFonts w:ascii="Times New Roman" w:hAnsi="Times New Roman" w:cs="Times New Roman"/>
          <w:sz w:val="28"/>
          <w:szCs w:val="28"/>
        </w:rPr>
      </w:pPr>
    </w:p>
    <w:p w:rsidR="00810D93" w:rsidRPr="00361A94" w:rsidRDefault="002414EC" w:rsidP="0001579A">
      <w:pPr>
        <w:widowControl/>
        <w:spacing w:line="360" w:lineRule="auto"/>
        <w:ind w:firstLine="709"/>
        <w:jc w:val="both"/>
        <w:rPr>
          <w:rFonts w:ascii="Times New Roman" w:hAnsi="Times New Roman" w:cs="Times New Roman"/>
          <w:spacing w:val="-2"/>
          <w:sz w:val="28"/>
          <w:szCs w:val="28"/>
          <w:lang w:val="uk-UA"/>
        </w:rPr>
      </w:pPr>
      <w:r w:rsidRPr="00361A94">
        <w:rPr>
          <w:rFonts w:ascii="Times New Roman" w:hAnsi="Times New Roman" w:cs="Times New Roman"/>
          <w:sz w:val="28"/>
          <w:szCs w:val="28"/>
          <w:lang w:val="uk-UA"/>
        </w:rPr>
        <w:t xml:space="preserve">2. Вирішуючи питання щодо відкриття конституційного провадження у справі, Друга колегія суддів </w:t>
      </w:r>
      <w:r w:rsidR="00932F72" w:rsidRPr="00361A94">
        <w:rPr>
          <w:rFonts w:ascii="Times New Roman" w:hAnsi="Times New Roman" w:cs="Times New Roman"/>
          <w:sz w:val="28"/>
          <w:szCs w:val="28"/>
          <w:lang w:val="uk-UA"/>
        </w:rPr>
        <w:t>Друг</w:t>
      </w:r>
      <w:r w:rsidRPr="00361A94">
        <w:rPr>
          <w:rFonts w:ascii="Times New Roman" w:hAnsi="Times New Roman" w:cs="Times New Roman"/>
          <w:sz w:val="28"/>
          <w:szCs w:val="28"/>
          <w:lang w:val="uk-UA"/>
        </w:rPr>
        <w:t>ого сенату Конституційного Суду України вих</w:t>
      </w:r>
      <w:r w:rsidRPr="00361A94">
        <w:rPr>
          <w:rFonts w:ascii="Times New Roman" w:hAnsi="Times New Roman" w:cs="Times New Roman"/>
          <w:spacing w:val="-2"/>
          <w:sz w:val="28"/>
          <w:szCs w:val="28"/>
          <w:lang w:val="uk-UA"/>
        </w:rPr>
        <w:t xml:space="preserve">одить </w:t>
      </w:r>
      <w:r w:rsidR="00BE6FEA" w:rsidRPr="00361A94">
        <w:rPr>
          <w:rFonts w:ascii="Times New Roman" w:hAnsi="Times New Roman" w:cs="Times New Roman"/>
          <w:spacing w:val="-2"/>
          <w:sz w:val="28"/>
          <w:szCs w:val="28"/>
          <w:lang w:val="uk-UA"/>
        </w:rPr>
        <w:t>і</w:t>
      </w:r>
      <w:r w:rsidRPr="00361A94">
        <w:rPr>
          <w:rFonts w:ascii="Times New Roman" w:hAnsi="Times New Roman" w:cs="Times New Roman"/>
          <w:spacing w:val="-2"/>
          <w:sz w:val="28"/>
          <w:szCs w:val="28"/>
          <w:lang w:val="uk-UA"/>
        </w:rPr>
        <w:t>з такого.</w:t>
      </w:r>
    </w:p>
    <w:p w:rsidR="00CB235D" w:rsidRPr="00361A94" w:rsidRDefault="00810D93" w:rsidP="0001579A">
      <w:pPr>
        <w:widowControl/>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hAnsi="Times New Roman" w:cs="Times New Roman"/>
          <w:spacing w:val="-2"/>
          <w:sz w:val="28"/>
          <w:szCs w:val="28"/>
          <w:lang w:val="uk-UA"/>
        </w:rPr>
        <w:t xml:space="preserve">Відповідно до </w:t>
      </w:r>
      <w:r w:rsidR="002414EC" w:rsidRPr="00361A94">
        <w:rPr>
          <w:rFonts w:ascii="Times New Roman" w:hAnsi="Times New Roman" w:cs="Times New Roman"/>
          <w:spacing w:val="-2"/>
          <w:sz w:val="28"/>
          <w:szCs w:val="28"/>
          <w:lang w:val="uk-UA"/>
        </w:rPr>
        <w:t>Закон</w:t>
      </w:r>
      <w:r w:rsidRPr="00361A94">
        <w:rPr>
          <w:rFonts w:ascii="Times New Roman" w:hAnsi="Times New Roman" w:cs="Times New Roman"/>
          <w:spacing w:val="-2"/>
          <w:sz w:val="28"/>
          <w:szCs w:val="28"/>
          <w:lang w:val="uk-UA"/>
        </w:rPr>
        <w:t>у</w:t>
      </w:r>
      <w:r w:rsidR="002414EC" w:rsidRPr="00361A94">
        <w:rPr>
          <w:rFonts w:ascii="Times New Roman" w:hAnsi="Times New Roman" w:cs="Times New Roman"/>
          <w:spacing w:val="-2"/>
          <w:sz w:val="28"/>
          <w:szCs w:val="28"/>
          <w:lang w:val="uk-UA"/>
        </w:rPr>
        <w:t xml:space="preserve">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w:t>
      </w:r>
      <w:r w:rsidR="00BE6FEA" w:rsidRPr="00361A94">
        <w:rPr>
          <w:rFonts w:ascii="Times New Roman" w:hAnsi="Times New Roman" w:cs="Times New Roman"/>
          <w:spacing w:val="-2"/>
          <w:sz w:val="28"/>
          <w:szCs w:val="28"/>
          <w:lang w:val="uk-UA"/>
        </w:rPr>
        <w:t>має міститись</w:t>
      </w:r>
      <w:r w:rsidR="002414EC" w:rsidRPr="00361A94">
        <w:rPr>
          <w:rFonts w:ascii="Times New Roman" w:hAnsi="Times New Roman" w:cs="Times New Roman"/>
          <w:spacing w:val="-2"/>
          <w:sz w:val="28"/>
          <w:szCs w:val="28"/>
          <w:lang w:val="uk-UA"/>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 конституційна скарга вважається прийнятною за умов її відповідності вимогам, передбаченим </w:t>
      </w:r>
      <w:r w:rsidR="002414EC" w:rsidRPr="00361A94">
        <w:rPr>
          <w:rFonts w:ascii="Times New Roman" w:hAnsi="Times New Roman" w:cs="Times New Roman"/>
          <w:spacing w:val="-2"/>
          <w:sz w:val="28"/>
          <w:szCs w:val="28"/>
          <w:lang w:val="uk-UA"/>
        </w:rPr>
        <w:br/>
      </w:r>
      <w:r w:rsidR="002414EC" w:rsidRPr="00361A94">
        <w:rPr>
          <w:rFonts w:ascii="Times New Roman" w:hAnsi="Times New Roman" w:cs="Times New Roman"/>
          <w:spacing w:val="-2"/>
          <w:sz w:val="28"/>
          <w:szCs w:val="28"/>
          <w:lang w:val="uk-UA"/>
        </w:rPr>
        <w:lastRenderedPageBreak/>
        <w:t>статтями 55, 56 цього закону</w:t>
      </w:r>
      <w:r w:rsidR="00CB235D" w:rsidRPr="00361A94">
        <w:rPr>
          <w:rFonts w:ascii="Times New Roman" w:hAnsi="Times New Roman" w:cs="Times New Roman"/>
          <w:spacing w:val="-2"/>
          <w:sz w:val="28"/>
          <w:szCs w:val="28"/>
          <w:lang w:val="uk-UA"/>
        </w:rPr>
        <w:t>,</w:t>
      </w:r>
      <w:r w:rsidR="002414EC" w:rsidRPr="00361A94">
        <w:rPr>
          <w:rFonts w:ascii="Times New Roman" w:hAnsi="Times New Roman" w:cs="Times New Roman"/>
          <w:spacing w:val="-2"/>
          <w:sz w:val="28"/>
          <w:szCs w:val="28"/>
          <w:lang w:val="uk-UA"/>
        </w:rPr>
        <w:t xml:space="preserve"> </w:t>
      </w:r>
      <w:r w:rsidR="00560D48" w:rsidRPr="00361A94">
        <w:rPr>
          <w:rFonts w:ascii="Times New Roman" w:eastAsia="Times New Roman" w:hAnsi="Times New Roman" w:cs="Times New Roman"/>
          <w:sz w:val="28"/>
          <w:szCs w:val="28"/>
          <w:lang w:val="uk-UA" w:eastAsia="uk-UA"/>
        </w:rPr>
        <w:t>та якщо вичерпано</w:t>
      </w:r>
      <w:r w:rsidR="00CB235D" w:rsidRPr="00361A94">
        <w:rPr>
          <w:rFonts w:ascii="Times New Roman" w:eastAsia="Times New Roman" w:hAnsi="Times New Roman" w:cs="Times New Roman"/>
          <w:sz w:val="28"/>
          <w:szCs w:val="28"/>
          <w:lang w:val="uk-UA" w:eastAsia="uk-UA"/>
        </w:rPr>
        <w:t xml:space="preserve"> всі національні засоби юридичного з</w:t>
      </w:r>
      <w:r w:rsidR="00560D48" w:rsidRPr="00361A94">
        <w:rPr>
          <w:rFonts w:ascii="Times New Roman" w:eastAsia="Times New Roman" w:hAnsi="Times New Roman" w:cs="Times New Roman"/>
          <w:sz w:val="28"/>
          <w:szCs w:val="28"/>
          <w:lang w:val="uk-UA" w:eastAsia="uk-UA"/>
        </w:rPr>
        <w:t>ахисту</w:t>
      </w:r>
      <w:r w:rsidR="0012474F" w:rsidRPr="00361A94">
        <w:rPr>
          <w:rFonts w:ascii="Times New Roman" w:eastAsia="Times New Roman" w:hAnsi="Times New Roman" w:cs="Times New Roman"/>
          <w:sz w:val="28"/>
          <w:szCs w:val="28"/>
          <w:lang w:val="uk-UA" w:eastAsia="uk-UA"/>
        </w:rPr>
        <w:t xml:space="preserve"> (</w:t>
      </w:r>
      <w:r w:rsidR="0012474F" w:rsidRPr="00361A94">
        <w:rPr>
          <w:rFonts w:ascii="Times New Roman" w:hAnsi="Times New Roman" w:cs="Times New Roman"/>
          <w:sz w:val="28"/>
          <w:szCs w:val="28"/>
          <w:lang w:val="uk-UA"/>
        </w:rPr>
        <w:t>за наявності ухваленого в порядку апеляційного перегляду судового рішення, яке набрало законної сили, а в разі передбаченої законом можливості касаційного оскарження – судового рішення, винесеного в порядку касаційного перегляду</w:t>
      </w:r>
      <w:r w:rsidR="0012474F" w:rsidRPr="00361A94">
        <w:rPr>
          <w:rFonts w:ascii="Times New Roman" w:eastAsia="Times New Roman" w:hAnsi="Times New Roman" w:cs="Times New Roman"/>
          <w:sz w:val="28"/>
          <w:szCs w:val="28"/>
          <w:lang w:val="uk-UA" w:eastAsia="uk-UA"/>
        </w:rPr>
        <w:t>)</w:t>
      </w:r>
      <w:r w:rsidR="00560D48" w:rsidRPr="00361A94">
        <w:rPr>
          <w:rFonts w:ascii="Times New Roman" w:eastAsia="Times New Roman" w:hAnsi="Times New Roman" w:cs="Times New Roman"/>
          <w:sz w:val="28"/>
          <w:szCs w:val="28"/>
          <w:lang w:val="uk-UA" w:eastAsia="uk-UA"/>
        </w:rPr>
        <w:t xml:space="preserve"> (</w:t>
      </w:r>
      <w:r w:rsidR="00254556" w:rsidRPr="00361A94">
        <w:rPr>
          <w:rFonts w:ascii="Times New Roman" w:eastAsia="Times New Roman" w:hAnsi="Times New Roman" w:cs="Times New Roman"/>
          <w:sz w:val="28"/>
          <w:szCs w:val="28"/>
          <w:lang w:val="uk-UA" w:eastAsia="uk-UA"/>
        </w:rPr>
        <w:t>абзац</w:t>
      </w:r>
      <w:r w:rsidR="00560D48" w:rsidRPr="00361A94">
        <w:rPr>
          <w:rFonts w:ascii="Times New Roman" w:eastAsia="Times New Roman" w:hAnsi="Times New Roman" w:cs="Times New Roman"/>
          <w:sz w:val="28"/>
          <w:szCs w:val="28"/>
          <w:lang w:val="uk-UA" w:eastAsia="uk-UA"/>
        </w:rPr>
        <w:t xml:space="preserve"> перший</w:t>
      </w:r>
      <w:r w:rsidR="00254556" w:rsidRPr="00361A94">
        <w:rPr>
          <w:rFonts w:ascii="Times New Roman" w:eastAsia="Times New Roman" w:hAnsi="Times New Roman" w:cs="Times New Roman"/>
          <w:sz w:val="28"/>
          <w:szCs w:val="28"/>
          <w:lang w:val="uk-UA" w:eastAsia="uk-UA"/>
        </w:rPr>
        <w:t>, пункт 1</w:t>
      </w:r>
      <w:r w:rsidR="000E7EB9" w:rsidRPr="00361A94">
        <w:rPr>
          <w:rFonts w:ascii="Times New Roman" w:eastAsia="Times New Roman" w:hAnsi="Times New Roman" w:cs="Times New Roman"/>
          <w:sz w:val="28"/>
          <w:szCs w:val="28"/>
          <w:lang w:val="uk-UA" w:eastAsia="uk-UA"/>
        </w:rPr>
        <w:t xml:space="preserve"> </w:t>
      </w:r>
      <w:r w:rsidR="00560D48" w:rsidRPr="00361A94">
        <w:rPr>
          <w:rFonts w:ascii="Times New Roman" w:eastAsia="Times New Roman" w:hAnsi="Times New Roman" w:cs="Times New Roman"/>
          <w:sz w:val="28"/>
          <w:szCs w:val="28"/>
          <w:lang w:val="uk-UA" w:eastAsia="uk-UA"/>
        </w:rPr>
        <w:t>частини</w:t>
      </w:r>
      <w:r w:rsidR="00CB235D" w:rsidRPr="00361A94">
        <w:rPr>
          <w:rFonts w:ascii="Times New Roman" w:eastAsia="Times New Roman" w:hAnsi="Times New Roman" w:cs="Times New Roman"/>
          <w:sz w:val="28"/>
          <w:szCs w:val="28"/>
          <w:lang w:val="uk-UA" w:eastAsia="uk-UA"/>
        </w:rPr>
        <w:t xml:space="preserve"> першої статті 77).</w:t>
      </w:r>
    </w:p>
    <w:p w:rsidR="00FA0669" w:rsidRPr="00361A94" w:rsidRDefault="00FA0669" w:rsidP="0001579A">
      <w:pPr>
        <w:widowControl/>
        <w:autoSpaceDE/>
        <w:autoSpaceDN/>
        <w:adjustRightInd/>
        <w:ind w:firstLine="709"/>
        <w:jc w:val="both"/>
        <w:rPr>
          <w:rFonts w:ascii="Times New Roman" w:eastAsia="Times New Roman" w:hAnsi="Times New Roman" w:cs="Times New Roman"/>
          <w:sz w:val="28"/>
          <w:szCs w:val="28"/>
          <w:lang w:val="uk-UA" w:eastAsia="uk-UA"/>
        </w:rPr>
      </w:pPr>
    </w:p>
    <w:p w:rsidR="00110A6F" w:rsidRPr="00361A94" w:rsidRDefault="00FA0669" w:rsidP="0001579A">
      <w:pPr>
        <w:widowControl/>
        <w:autoSpaceDE/>
        <w:autoSpaceDN/>
        <w:adjustRightInd/>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 xml:space="preserve">2.1. </w:t>
      </w:r>
      <w:r w:rsidR="00AA3E51" w:rsidRPr="00361A94">
        <w:rPr>
          <w:rFonts w:ascii="Times New Roman" w:eastAsia="Times New Roman" w:hAnsi="Times New Roman" w:cs="Times New Roman"/>
          <w:sz w:val="28"/>
          <w:szCs w:val="28"/>
          <w:lang w:val="uk-UA" w:eastAsia="uk-UA"/>
        </w:rPr>
        <w:t>Проаналізувавши конституційн</w:t>
      </w:r>
      <w:r w:rsidR="008E3CBD" w:rsidRPr="00361A94">
        <w:rPr>
          <w:rFonts w:ascii="Times New Roman" w:eastAsia="Times New Roman" w:hAnsi="Times New Roman" w:cs="Times New Roman"/>
          <w:sz w:val="28"/>
          <w:szCs w:val="28"/>
          <w:lang w:val="uk-UA" w:eastAsia="uk-UA"/>
        </w:rPr>
        <w:t>у</w:t>
      </w:r>
      <w:r w:rsidR="00AA3E51" w:rsidRPr="00361A94">
        <w:rPr>
          <w:rFonts w:ascii="Times New Roman" w:eastAsia="Times New Roman" w:hAnsi="Times New Roman" w:cs="Times New Roman"/>
          <w:sz w:val="28"/>
          <w:szCs w:val="28"/>
          <w:lang w:val="uk-UA" w:eastAsia="uk-UA"/>
        </w:rPr>
        <w:t xml:space="preserve"> скарг</w:t>
      </w:r>
      <w:r w:rsidR="008E3CBD" w:rsidRPr="00361A94">
        <w:rPr>
          <w:rFonts w:ascii="Times New Roman" w:eastAsia="Times New Roman" w:hAnsi="Times New Roman" w:cs="Times New Roman"/>
          <w:sz w:val="28"/>
          <w:szCs w:val="28"/>
          <w:lang w:val="uk-UA" w:eastAsia="uk-UA"/>
        </w:rPr>
        <w:t>у та додані до неї матеріали</w:t>
      </w:r>
      <w:r w:rsidR="00AA3E51" w:rsidRPr="00361A94">
        <w:rPr>
          <w:rFonts w:ascii="Times New Roman" w:eastAsia="Times New Roman" w:hAnsi="Times New Roman" w:cs="Times New Roman"/>
          <w:sz w:val="28"/>
          <w:szCs w:val="28"/>
          <w:lang w:val="uk-UA" w:eastAsia="uk-UA"/>
        </w:rPr>
        <w:t xml:space="preserve">, </w:t>
      </w:r>
      <w:r w:rsidR="00AA3E51" w:rsidRPr="00361A94">
        <w:rPr>
          <w:rFonts w:ascii="Times New Roman" w:hAnsi="Times New Roman" w:cs="Times New Roman"/>
          <w:sz w:val="28"/>
          <w:szCs w:val="28"/>
          <w:lang w:val="uk-UA"/>
        </w:rPr>
        <w:t xml:space="preserve">Друга колегія суддів Другого сенату Конституційного Суду </w:t>
      </w:r>
      <w:r w:rsidR="001A454F" w:rsidRPr="00361A94">
        <w:rPr>
          <w:rFonts w:ascii="Times New Roman" w:hAnsi="Times New Roman" w:cs="Times New Roman"/>
          <w:sz w:val="28"/>
          <w:szCs w:val="28"/>
          <w:lang w:val="uk-UA"/>
        </w:rPr>
        <w:t xml:space="preserve">України </w:t>
      </w:r>
      <w:r w:rsidR="00AA3E51" w:rsidRPr="00361A94">
        <w:rPr>
          <w:rFonts w:ascii="Times New Roman" w:hAnsi="Times New Roman" w:cs="Times New Roman"/>
          <w:sz w:val="28"/>
          <w:szCs w:val="28"/>
          <w:lang w:val="uk-UA"/>
        </w:rPr>
        <w:t xml:space="preserve">зазначає, що </w:t>
      </w:r>
      <w:r w:rsidR="00AA3E51" w:rsidRPr="00361A94">
        <w:rPr>
          <w:rFonts w:ascii="Times New Roman" w:eastAsia="Times New Roman" w:hAnsi="Times New Roman" w:cs="Times New Roman"/>
          <w:sz w:val="28"/>
          <w:szCs w:val="28"/>
          <w:lang w:val="uk-UA" w:eastAsia="uk-UA"/>
        </w:rPr>
        <w:t>Гайдамака В.В.</w:t>
      </w:r>
      <w:r w:rsidR="00110A6F" w:rsidRPr="00361A94">
        <w:rPr>
          <w:rFonts w:ascii="Times New Roman" w:eastAsia="Times New Roman" w:hAnsi="Times New Roman" w:cs="Times New Roman"/>
          <w:i/>
          <w:sz w:val="28"/>
          <w:szCs w:val="28"/>
          <w:lang w:val="uk-UA" w:eastAsia="uk-UA"/>
        </w:rPr>
        <w:t xml:space="preserve"> </w:t>
      </w:r>
      <w:r w:rsidR="00B31457" w:rsidRPr="00361A94">
        <w:rPr>
          <w:rFonts w:ascii="Times New Roman" w:eastAsia="Times New Roman" w:hAnsi="Times New Roman" w:cs="Times New Roman"/>
          <w:sz w:val="28"/>
          <w:szCs w:val="28"/>
          <w:lang w:val="uk-UA" w:eastAsia="uk-UA"/>
        </w:rPr>
        <w:t xml:space="preserve">фактично </w:t>
      </w:r>
      <w:r w:rsidR="001A454F" w:rsidRPr="00361A94">
        <w:rPr>
          <w:rFonts w:ascii="Times New Roman" w:eastAsia="Times New Roman" w:hAnsi="Times New Roman" w:cs="Times New Roman"/>
          <w:sz w:val="28"/>
          <w:szCs w:val="28"/>
          <w:lang w:val="uk-UA" w:eastAsia="uk-UA"/>
        </w:rPr>
        <w:t>порушу</w:t>
      </w:r>
      <w:r w:rsidR="00B85F1E" w:rsidRPr="00361A94">
        <w:rPr>
          <w:rFonts w:ascii="Times New Roman" w:eastAsia="Times New Roman" w:hAnsi="Times New Roman" w:cs="Times New Roman"/>
          <w:sz w:val="28"/>
          <w:szCs w:val="28"/>
          <w:lang w:val="uk-UA" w:eastAsia="uk-UA"/>
        </w:rPr>
        <w:t>є питання</w:t>
      </w:r>
      <w:r w:rsidR="00B85F1E" w:rsidRPr="00361A94">
        <w:rPr>
          <w:rFonts w:ascii="Times New Roman" w:eastAsia="Times New Roman" w:hAnsi="Times New Roman" w:cs="Times New Roman"/>
          <w:i/>
          <w:sz w:val="28"/>
          <w:szCs w:val="28"/>
          <w:lang w:val="uk-UA" w:eastAsia="uk-UA"/>
        </w:rPr>
        <w:t xml:space="preserve"> </w:t>
      </w:r>
      <w:r w:rsidR="00B85F1E" w:rsidRPr="00361A94">
        <w:rPr>
          <w:rFonts w:ascii="Times New Roman" w:eastAsia="Times New Roman" w:hAnsi="Times New Roman" w:cs="Times New Roman"/>
          <w:sz w:val="28"/>
          <w:szCs w:val="28"/>
          <w:lang w:val="uk-UA" w:eastAsia="uk-UA"/>
        </w:rPr>
        <w:t xml:space="preserve">належного застосування судами, а також відповідними органами </w:t>
      </w:r>
      <w:r w:rsidR="0063703F" w:rsidRPr="00361A94">
        <w:rPr>
          <w:rFonts w:ascii="Times New Roman" w:eastAsia="Times New Roman" w:hAnsi="Times New Roman" w:cs="Times New Roman"/>
          <w:sz w:val="28"/>
          <w:szCs w:val="28"/>
          <w:lang w:val="uk-UA" w:eastAsia="uk-UA"/>
        </w:rPr>
        <w:t>П</w:t>
      </w:r>
      <w:r w:rsidR="00B85F1E" w:rsidRPr="00361A94">
        <w:rPr>
          <w:rFonts w:ascii="Times New Roman" w:eastAsia="Times New Roman" w:hAnsi="Times New Roman" w:cs="Times New Roman"/>
          <w:sz w:val="28"/>
          <w:szCs w:val="28"/>
          <w:lang w:val="uk-UA" w:eastAsia="uk-UA"/>
        </w:rPr>
        <w:t xml:space="preserve">енсійного фонду України оспорюваних положень </w:t>
      </w:r>
      <w:r w:rsidR="007E2A0A" w:rsidRPr="00361A94">
        <w:rPr>
          <w:rFonts w:ascii="Times New Roman" w:eastAsia="Times New Roman" w:hAnsi="Times New Roman" w:cs="Times New Roman"/>
          <w:sz w:val="28"/>
          <w:szCs w:val="28"/>
          <w:lang w:val="uk-UA" w:eastAsia="uk-UA"/>
        </w:rPr>
        <w:t xml:space="preserve">Закону </w:t>
      </w:r>
      <w:r w:rsidR="002E023E">
        <w:rPr>
          <w:rFonts w:ascii="Times New Roman" w:eastAsia="Times New Roman" w:hAnsi="Times New Roman" w:cs="Times New Roman"/>
          <w:sz w:val="28"/>
          <w:szCs w:val="28"/>
          <w:lang w:val="uk-UA" w:eastAsia="uk-UA"/>
        </w:rPr>
        <w:t xml:space="preserve">№ </w:t>
      </w:r>
      <w:r w:rsidR="007E2A0A" w:rsidRPr="00361A94">
        <w:rPr>
          <w:rFonts w:ascii="Times New Roman" w:eastAsia="Times New Roman" w:hAnsi="Times New Roman" w:cs="Times New Roman"/>
          <w:sz w:val="28"/>
          <w:szCs w:val="28"/>
          <w:lang w:val="uk-UA" w:eastAsia="uk-UA"/>
        </w:rPr>
        <w:t>796</w:t>
      </w:r>
      <w:r w:rsidR="00B85F1E" w:rsidRPr="00361A94">
        <w:rPr>
          <w:rFonts w:ascii="Times New Roman" w:eastAsia="Times New Roman" w:hAnsi="Times New Roman" w:cs="Times New Roman"/>
          <w:sz w:val="28"/>
          <w:szCs w:val="28"/>
          <w:lang w:val="uk-UA" w:eastAsia="uk-UA"/>
        </w:rPr>
        <w:t xml:space="preserve">, </w:t>
      </w:r>
      <w:r w:rsidR="007E2A0A" w:rsidRPr="00361A94">
        <w:rPr>
          <w:rFonts w:ascii="Times New Roman" w:eastAsia="Times New Roman" w:hAnsi="Times New Roman" w:cs="Times New Roman"/>
          <w:sz w:val="28"/>
          <w:szCs w:val="28"/>
          <w:lang w:val="uk-UA" w:eastAsia="uk-UA"/>
        </w:rPr>
        <w:t xml:space="preserve">Закону </w:t>
      </w:r>
      <w:r w:rsidR="002E023E">
        <w:rPr>
          <w:rFonts w:ascii="Times New Roman" w:eastAsia="Times New Roman" w:hAnsi="Times New Roman" w:cs="Times New Roman"/>
          <w:sz w:val="28"/>
          <w:szCs w:val="28"/>
          <w:lang w:val="uk-UA" w:eastAsia="uk-UA"/>
        </w:rPr>
        <w:t xml:space="preserve">№ </w:t>
      </w:r>
      <w:r w:rsidR="007E2A0A" w:rsidRPr="00361A94">
        <w:rPr>
          <w:rFonts w:ascii="Times New Roman" w:eastAsia="Times New Roman" w:hAnsi="Times New Roman" w:cs="Times New Roman"/>
          <w:sz w:val="28"/>
          <w:szCs w:val="28"/>
          <w:lang w:val="uk-UA" w:eastAsia="uk-UA"/>
        </w:rPr>
        <w:t xml:space="preserve">2262, </w:t>
      </w:r>
      <w:r w:rsidR="00B85F1E" w:rsidRPr="00361A94">
        <w:rPr>
          <w:rFonts w:ascii="Times New Roman" w:eastAsia="Times New Roman" w:hAnsi="Times New Roman" w:cs="Times New Roman"/>
          <w:sz w:val="28"/>
          <w:szCs w:val="28"/>
          <w:lang w:val="uk-UA" w:eastAsia="uk-UA"/>
        </w:rPr>
        <w:t xml:space="preserve">які стосуються, зокрема, </w:t>
      </w:r>
      <w:r w:rsidR="007E2A0A" w:rsidRPr="00361A94">
        <w:rPr>
          <w:rFonts w:ascii="Times New Roman" w:eastAsia="Times New Roman" w:hAnsi="Times New Roman" w:cs="Times New Roman"/>
          <w:sz w:val="28"/>
          <w:szCs w:val="28"/>
          <w:lang w:val="uk-UA" w:eastAsia="uk-UA"/>
        </w:rPr>
        <w:t xml:space="preserve">порядку </w:t>
      </w:r>
      <w:r w:rsidR="00B85F1E" w:rsidRPr="00361A94">
        <w:rPr>
          <w:rFonts w:ascii="Times New Roman" w:eastAsia="Times New Roman" w:hAnsi="Times New Roman" w:cs="Times New Roman"/>
          <w:sz w:val="28"/>
          <w:szCs w:val="28"/>
          <w:lang w:val="uk-UA" w:eastAsia="uk-UA"/>
        </w:rPr>
        <w:t>нарахування пенсій особам, які брали участь у ліквідації Чорнобильської катастрофи.</w:t>
      </w:r>
    </w:p>
    <w:p w:rsidR="00110A6F" w:rsidRPr="00361A94" w:rsidRDefault="00AA3E51" w:rsidP="0001579A">
      <w:pPr>
        <w:widowControl/>
        <w:autoSpaceDE/>
        <w:autoSpaceDN/>
        <w:adjustRightInd/>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Однак</w:t>
      </w:r>
      <w:r w:rsidR="00B85F1E" w:rsidRPr="00361A94">
        <w:rPr>
          <w:rFonts w:ascii="Times New Roman" w:eastAsia="Times New Roman" w:hAnsi="Times New Roman" w:cs="Times New Roman"/>
          <w:sz w:val="28"/>
          <w:szCs w:val="28"/>
          <w:lang w:val="uk-UA" w:eastAsia="uk-UA"/>
        </w:rPr>
        <w:t xml:space="preserve"> вирішення питання застосування судами </w:t>
      </w:r>
      <w:r w:rsidR="00361A94">
        <w:rPr>
          <w:rFonts w:ascii="Times New Roman" w:eastAsia="Times New Roman" w:hAnsi="Times New Roman" w:cs="Times New Roman"/>
          <w:sz w:val="28"/>
          <w:szCs w:val="28"/>
          <w:lang w:val="uk-UA" w:eastAsia="uk-UA"/>
        </w:rPr>
        <w:t>законів України</w:t>
      </w:r>
      <w:r w:rsidR="00361A94">
        <w:rPr>
          <w:rFonts w:ascii="Times New Roman" w:eastAsia="Times New Roman" w:hAnsi="Times New Roman" w:cs="Times New Roman"/>
          <w:sz w:val="28"/>
          <w:szCs w:val="28"/>
          <w:lang w:val="uk-UA" w:eastAsia="uk-UA"/>
        </w:rPr>
        <w:br/>
      </w:r>
      <w:r w:rsidR="00B85F1E" w:rsidRPr="00361A94">
        <w:rPr>
          <w:rFonts w:ascii="Times New Roman" w:eastAsia="Times New Roman" w:hAnsi="Times New Roman" w:cs="Times New Roman"/>
          <w:sz w:val="28"/>
          <w:szCs w:val="28"/>
          <w:lang w:val="uk-UA" w:eastAsia="uk-UA"/>
        </w:rPr>
        <w:t>не належить до повноважень Конституційного Суду України</w:t>
      </w:r>
      <w:r w:rsidR="00100374" w:rsidRPr="00361A94">
        <w:rPr>
          <w:rFonts w:ascii="Times New Roman" w:eastAsia="Times New Roman" w:hAnsi="Times New Roman" w:cs="Times New Roman"/>
          <w:sz w:val="28"/>
          <w:szCs w:val="28"/>
          <w:lang w:val="uk-UA" w:eastAsia="uk-UA"/>
        </w:rPr>
        <w:t>. Конституційний Суд України</w:t>
      </w:r>
      <w:r w:rsidRPr="00361A94">
        <w:rPr>
          <w:rFonts w:ascii="Times New Roman" w:eastAsia="Times New Roman" w:hAnsi="Times New Roman" w:cs="Times New Roman"/>
          <w:sz w:val="28"/>
          <w:szCs w:val="28"/>
          <w:lang w:val="uk-UA" w:eastAsia="uk-UA"/>
        </w:rPr>
        <w:t xml:space="preserve"> неодноразово зазначав,</w:t>
      </w:r>
      <w:r w:rsidR="00B85F1E" w:rsidRPr="00361A94">
        <w:rPr>
          <w:rFonts w:ascii="Times New Roman" w:eastAsia="Times New Roman" w:hAnsi="Times New Roman" w:cs="Times New Roman"/>
          <w:sz w:val="28"/>
          <w:szCs w:val="28"/>
          <w:lang w:val="uk-UA" w:eastAsia="uk-UA"/>
        </w:rPr>
        <w:t xml:space="preserve"> </w:t>
      </w:r>
      <w:r w:rsidR="00110A6F" w:rsidRPr="00361A94">
        <w:rPr>
          <w:rFonts w:ascii="Times New Roman" w:eastAsia="Times New Roman" w:hAnsi="Times New Roman" w:cs="Times New Roman"/>
          <w:sz w:val="28"/>
          <w:szCs w:val="28"/>
          <w:lang w:val="uk-UA" w:eastAsia="uk-UA"/>
        </w:rPr>
        <w:t xml:space="preserve">що правозастосовна діяльність полягає </w:t>
      </w:r>
      <w:r w:rsidR="00100374" w:rsidRPr="00361A94">
        <w:rPr>
          <w:rFonts w:ascii="Times New Roman" w:eastAsia="Times New Roman" w:hAnsi="Times New Roman" w:cs="Times New Roman"/>
          <w:sz w:val="28"/>
          <w:szCs w:val="28"/>
          <w:lang w:val="uk-UA" w:eastAsia="uk-UA"/>
        </w:rPr>
        <w:br/>
      </w:r>
      <w:r w:rsidR="00110A6F" w:rsidRPr="00361A94">
        <w:rPr>
          <w:rFonts w:ascii="Times New Roman" w:eastAsia="Times New Roman" w:hAnsi="Times New Roman" w:cs="Times New Roman"/>
          <w:sz w:val="28"/>
          <w:szCs w:val="28"/>
          <w:lang w:val="uk-UA" w:eastAsia="uk-UA"/>
        </w:rPr>
        <w:t>в індивідуалізації правових норм щодо конкретних суб</w:t>
      </w:r>
      <w:r w:rsidR="00F36D3F" w:rsidRPr="00361A94">
        <w:rPr>
          <w:rFonts w:ascii="Times New Roman" w:eastAsia="Times New Roman" w:hAnsi="Times New Roman" w:cs="Times New Roman"/>
          <w:sz w:val="28"/>
          <w:szCs w:val="28"/>
          <w:lang w:val="uk-UA" w:eastAsia="uk-UA"/>
        </w:rPr>
        <w:t>’</w:t>
      </w:r>
      <w:r w:rsidR="00110A6F" w:rsidRPr="00361A94">
        <w:rPr>
          <w:rFonts w:ascii="Times New Roman" w:eastAsia="Times New Roman" w:hAnsi="Times New Roman" w:cs="Times New Roman"/>
          <w:sz w:val="28"/>
          <w:szCs w:val="28"/>
          <w:lang w:val="uk-UA" w:eastAsia="uk-UA"/>
        </w:rPr>
        <w:t xml:space="preserve">єктів і конкретних випадків, тобто в установленні фактичних обставин справи і підборі юридичних норм, які відповідають цим обставинам; пошук та аналіз таких норм з метою їх застосування до конкретного випадку є складовою правозастосування і не належить до повноважень Конституційного Суду України (ухвали Конституційного Суду України від 3 липня 2014 року </w:t>
      </w:r>
      <w:r w:rsidR="002E023E">
        <w:rPr>
          <w:rFonts w:ascii="Times New Roman" w:eastAsia="Times New Roman" w:hAnsi="Times New Roman" w:cs="Times New Roman"/>
          <w:sz w:val="28"/>
          <w:szCs w:val="28"/>
          <w:lang w:val="uk-UA" w:eastAsia="uk-UA"/>
        </w:rPr>
        <w:t xml:space="preserve">№ </w:t>
      </w:r>
      <w:r w:rsidR="00110A6F" w:rsidRPr="00361A94">
        <w:rPr>
          <w:rFonts w:ascii="Times New Roman" w:eastAsia="Times New Roman" w:hAnsi="Times New Roman" w:cs="Times New Roman"/>
          <w:sz w:val="28"/>
          <w:szCs w:val="28"/>
          <w:lang w:val="uk-UA" w:eastAsia="uk-UA"/>
        </w:rPr>
        <w:t xml:space="preserve">73-у/2014, від 24 лютого 2016 року </w:t>
      </w:r>
      <w:r w:rsidR="002E023E">
        <w:rPr>
          <w:rFonts w:ascii="Times New Roman" w:eastAsia="Times New Roman" w:hAnsi="Times New Roman" w:cs="Times New Roman"/>
          <w:sz w:val="28"/>
          <w:szCs w:val="28"/>
          <w:lang w:val="uk-UA" w:eastAsia="uk-UA"/>
        </w:rPr>
        <w:t xml:space="preserve">№ </w:t>
      </w:r>
      <w:r w:rsidR="00110A6F" w:rsidRPr="00361A94">
        <w:rPr>
          <w:rFonts w:ascii="Times New Roman" w:eastAsia="Times New Roman" w:hAnsi="Times New Roman" w:cs="Times New Roman"/>
          <w:sz w:val="28"/>
          <w:szCs w:val="28"/>
          <w:lang w:val="uk-UA" w:eastAsia="uk-UA"/>
        </w:rPr>
        <w:t>14-у/2016,</w:t>
      </w:r>
      <w:r w:rsidR="00FB1ED9" w:rsidRPr="00361A94">
        <w:rPr>
          <w:rFonts w:ascii="Times New Roman" w:eastAsia="Times New Roman" w:hAnsi="Times New Roman" w:cs="Times New Roman"/>
          <w:sz w:val="28"/>
          <w:szCs w:val="28"/>
          <w:lang w:val="uk-UA" w:eastAsia="uk-UA"/>
        </w:rPr>
        <w:t xml:space="preserve"> Ухвала Великої палати Конституційного Суду України</w:t>
      </w:r>
      <w:r w:rsidR="00110A6F" w:rsidRPr="00361A94">
        <w:rPr>
          <w:rFonts w:ascii="Times New Roman" w:eastAsia="Times New Roman" w:hAnsi="Times New Roman" w:cs="Times New Roman"/>
          <w:sz w:val="28"/>
          <w:szCs w:val="28"/>
          <w:lang w:val="uk-UA" w:eastAsia="uk-UA"/>
        </w:rPr>
        <w:t xml:space="preserve"> </w:t>
      </w:r>
      <w:r w:rsidR="00FB1ED9" w:rsidRPr="00361A94">
        <w:rPr>
          <w:rFonts w:ascii="Times New Roman" w:eastAsia="Times New Roman" w:hAnsi="Times New Roman" w:cs="Times New Roman"/>
          <w:sz w:val="28"/>
          <w:szCs w:val="28"/>
          <w:lang w:val="uk-UA" w:eastAsia="uk-UA"/>
        </w:rPr>
        <w:t xml:space="preserve">від 19 червня 2018 року </w:t>
      </w:r>
      <w:r w:rsidR="002E023E">
        <w:rPr>
          <w:rFonts w:ascii="Times New Roman" w:eastAsia="Times New Roman" w:hAnsi="Times New Roman" w:cs="Times New Roman"/>
          <w:sz w:val="28"/>
          <w:szCs w:val="28"/>
          <w:lang w:val="uk-UA" w:eastAsia="uk-UA"/>
        </w:rPr>
        <w:t xml:space="preserve">№ </w:t>
      </w:r>
      <w:r w:rsidR="00025B17" w:rsidRPr="00361A94">
        <w:rPr>
          <w:rFonts w:ascii="Times New Roman" w:eastAsia="Times New Roman" w:hAnsi="Times New Roman" w:cs="Times New Roman"/>
          <w:sz w:val="28"/>
          <w:szCs w:val="28"/>
          <w:lang w:val="uk-UA" w:eastAsia="uk-UA"/>
        </w:rPr>
        <w:t>39-у/2018</w:t>
      </w:r>
      <w:r w:rsidR="00110A6F" w:rsidRPr="00361A94">
        <w:rPr>
          <w:rFonts w:ascii="Times New Roman" w:eastAsia="Times New Roman" w:hAnsi="Times New Roman" w:cs="Times New Roman"/>
          <w:sz w:val="28"/>
          <w:szCs w:val="28"/>
          <w:lang w:val="uk-UA" w:eastAsia="uk-UA"/>
        </w:rPr>
        <w:t>).</w:t>
      </w:r>
    </w:p>
    <w:p w:rsidR="00F36D3F" w:rsidRPr="00361A94" w:rsidRDefault="00D114DF" w:rsidP="0001579A">
      <w:pPr>
        <w:widowControl/>
        <w:autoSpaceDE/>
        <w:autoSpaceDN/>
        <w:adjustRightInd/>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Таким чином, є підстави для відмови у відкритті конституційного провадження у справі згідно з пунктом 2 статті 62 Закону України „Про Конституційний Суд України</w:t>
      </w:r>
      <w:r w:rsidRPr="00361A94">
        <w:rPr>
          <w:rFonts w:ascii="Times New Roman" w:hAnsi="Times New Roman" w:cs="Times New Roman"/>
          <w:sz w:val="28"/>
          <w:szCs w:val="28"/>
          <w:lang w:val="uk-UA"/>
        </w:rPr>
        <w:t>“</w:t>
      </w:r>
      <w:r w:rsidRPr="00361A94">
        <w:rPr>
          <w:rFonts w:ascii="Times New Roman" w:eastAsia="Times New Roman" w:hAnsi="Times New Roman" w:cs="Times New Roman"/>
          <w:sz w:val="28"/>
          <w:szCs w:val="28"/>
          <w:lang w:val="uk-UA" w:eastAsia="uk-UA"/>
        </w:rPr>
        <w:t xml:space="preserve"> – неналежність до повноважень Конституційного Суду України питань, порушених у конституційній скарзі.</w:t>
      </w:r>
    </w:p>
    <w:p w:rsidR="00F36D3F" w:rsidRPr="00361A94" w:rsidRDefault="00F36D3F" w:rsidP="0001579A">
      <w:pPr>
        <w:widowControl/>
        <w:autoSpaceDE/>
        <w:autoSpaceDN/>
        <w:adjustRightInd/>
        <w:ind w:firstLine="709"/>
        <w:jc w:val="both"/>
        <w:rPr>
          <w:rFonts w:ascii="Times New Roman" w:eastAsia="Times New Roman" w:hAnsi="Times New Roman" w:cs="Times New Roman"/>
          <w:sz w:val="28"/>
          <w:szCs w:val="28"/>
          <w:lang w:val="uk-UA" w:eastAsia="uk-UA"/>
        </w:rPr>
      </w:pPr>
    </w:p>
    <w:p w:rsidR="002E023E" w:rsidRDefault="00FA0669" w:rsidP="0001579A">
      <w:pPr>
        <w:widowControl/>
        <w:spacing w:line="360" w:lineRule="auto"/>
        <w:ind w:firstLine="709"/>
        <w:jc w:val="both"/>
        <w:rPr>
          <w:rFonts w:ascii="Times New Roman" w:hAnsi="Times New Roman" w:cs="Times New Roman"/>
          <w:sz w:val="28"/>
          <w:szCs w:val="28"/>
          <w:lang w:val="uk-UA"/>
        </w:rPr>
      </w:pPr>
      <w:r w:rsidRPr="00361A94">
        <w:rPr>
          <w:rFonts w:ascii="Times New Roman" w:hAnsi="Times New Roman" w:cs="Times New Roman"/>
          <w:spacing w:val="-2"/>
          <w:sz w:val="28"/>
          <w:szCs w:val="28"/>
          <w:lang w:val="uk-UA"/>
        </w:rPr>
        <w:t xml:space="preserve">2.2. </w:t>
      </w:r>
      <w:r w:rsidR="0063703F" w:rsidRPr="00361A94">
        <w:rPr>
          <w:rFonts w:ascii="Times New Roman" w:hAnsi="Times New Roman" w:cs="Times New Roman"/>
          <w:spacing w:val="-2"/>
          <w:sz w:val="28"/>
          <w:szCs w:val="28"/>
          <w:lang w:val="uk-UA"/>
        </w:rPr>
        <w:t>Із</w:t>
      </w:r>
      <w:r w:rsidR="00F36D3F" w:rsidRPr="00361A94">
        <w:rPr>
          <w:rFonts w:ascii="Times New Roman" w:hAnsi="Times New Roman" w:cs="Times New Roman"/>
          <w:spacing w:val="-2"/>
          <w:sz w:val="28"/>
          <w:szCs w:val="28"/>
          <w:lang w:val="uk-UA"/>
        </w:rPr>
        <w:t xml:space="preserve"> аналізу </w:t>
      </w:r>
      <w:r w:rsidR="00F36D3F" w:rsidRPr="00361A94">
        <w:rPr>
          <w:rFonts w:ascii="Times New Roman" w:eastAsia="Times New Roman" w:hAnsi="Times New Roman" w:cs="Times New Roman"/>
          <w:sz w:val="28"/>
          <w:szCs w:val="28"/>
          <w:lang w:val="uk-UA" w:eastAsia="uk-UA"/>
        </w:rPr>
        <w:t xml:space="preserve">конституційної скарги вбачається, що </w:t>
      </w:r>
      <w:r w:rsidR="0063703F" w:rsidRPr="00361A94">
        <w:rPr>
          <w:rFonts w:ascii="Times New Roman" w:eastAsia="Times New Roman" w:hAnsi="Times New Roman" w:cs="Times New Roman"/>
          <w:sz w:val="28"/>
          <w:szCs w:val="28"/>
          <w:lang w:val="uk-UA" w:eastAsia="uk-UA"/>
        </w:rPr>
        <w:t xml:space="preserve">суб’єкт права на конституційну скаргу не погоджується </w:t>
      </w:r>
      <w:r w:rsidR="00F36D3F" w:rsidRPr="00361A94">
        <w:rPr>
          <w:rFonts w:ascii="Times New Roman" w:eastAsia="Times New Roman" w:hAnsi="Times New Roman" w:cs="Times New Roman"/>
          <w:sz w:val="28"/>
          <w:szCs w:val="28"/>
          <w:lang w:val="uk-UA" w:eastAsia="uk-UA"/>
        </w:rPr>
        <w:t>з постано</w:t>
      </w:r>
      <w:r w:rsidR="0063703F" w:rsidRPr="00361A94">
        <w:rPr>
          <w:rFonts w:ascii="Times New Roman" w:eastAsia="Times New Roman" w:hAnsi="Times New Roman" w:cs="Times New Roman"/>
          <w:sz w:val="28"/>
          <w:szCs w:val="28"/>
          <w:lang w:val="uk-UA" w:eastAsia="uk-UA"/>
        </w:rPr>
        <w:t>вою Великої П</w:t>
      </w:r>
      <w:r w:rsidR="00F36D3F" w:rsidRPr="00361A94">
        <w:rPr>
          <w:rFonts w:ascii="Times New Roman" w:eastAsia="Times New Roman" w:hAnsi="Times New Roman" w:cs="Times New Roman"/>
          <w:sz w:val="28"/>
          <w:szCs w:val="28"/>
          <w:lang w:val="uk-UA" w:eastAsia="uk-UA"/>
        </w:rPr>
        <w:t>алати Верховного Суду від 21 квітня 2021 року</w:t>
      </w:r>
      <w:r w:rsidR="00396447" w:rsidRPr="00361A94">
        <w:rPr>
          <w:rFonts w:ascii="Times New Roman" w:eastAsia="Times New Roman" w:hAnsi="Times New Roman" w:cs="Times New Roman"/>
          <w:sz w:val="28"/>
          <w:szCs w:val="28"/>
          <w:lang w:val="uk-UA" w:eastAsia="uk-UA"/>
        </w:rPr>
        <w:t xml:space="preserve">, прийнятою у справі за позовом Шабельника М.В. до Головного управління Пенсійного фонду України в Харківській області про визнання бездіяльності протиправною, зобов’язання вчинити певні дії та стягнення суми несплаченої йому частини пенсії та осіб, які приєдналися до його апеляційної скарги (у тому числі автор клопотання), </w:t>
      </w:r>
      <w:r w:rsidR="00396447" w:rsidRPr="00361A94">
        <w:rPr>
          <w:rFonts w:ascii="Times New Roman" w:hAnsi="Times New Roman" w:cs="Times New Roman"/>
          <w:sz w:val="28"/>
          <w:szCs w:val="28"/>
          <w:lang w:val="uk-UA"/>
        </w:rPr>
        <w:t xml:space="preserve">що не можна вважати належним обґрунтуванням тверджень щодо неконституційності оспорюваних положень </w:t>
      </w:r>
      <w:r w:rsidR="00396447" w:rsidRPr="00361A94">
        <w:rPr>
          <w:rFonts w:ascii="Times New Roman" w:eastAsia="Times New Roman" w:hAnsi="Times New Roman" w:cs="Times New Roman"/>
          <w:sz w:val="28"/>
          <w:szCs w:val="28"/>
          <w:lang w:val="uk-UA" w:eastAsia="uk-UA"/>
        </w:rPr>
        <w:t xml:space="preserve">Закону </w:t>
      </w:r>
      <w:r w:rsidR="002E023E">
        <w:rPr>
          <w:rFonts w:ascii="Times New Roman" w:eastAsia="Times New Roman" w:hAnsi="Times New Roman" w:cs="Times New Roman"/>
          <w:sz w:val="28"/>
          <w:szCs w:val="28"/>
          <w:lang w:val="uk-UA" w:eastAsia="uk-UA"/>
        </w:rPr>
        <w:t xml:space="preserve">№ </w:t>
      </w:r>
      <w:r w:rsidR="00396447" w:rsidRPr="00361A94">
        <w:rPr>
          <w:rFonts w:ascii="Times New Roman" w:eastAsia="Times New Roman" w:hAnsi="Times New Roman" w:cs="Times New Roman"/>
          <w:sz w:val="28"/>
          <w:szCs w:val="28"/>
          <w:lang w:val="uk-UA" w:eastAsia="uk-UA"/>
        </w:rPr>
        <w:t xml:space="preserve">796, Закону </w:t>
      </w:r>
      <w:r w:rsidR="002E023E">
        <w:rPr>
          <w:rFonts w:ascii="Times New Roman" w:eastAsia="Times New Roman" w:hAnsi="Times New Roman" w:cs="Times New Roman"/>
          <w:sz w:val="28"/>
          <w:szCs w:val="28"/>
          <w:lang w:val="uk-UA" w:eastAsia="uk-UA"/>
        </w:rPr>
        <w:t xml:space="preserve">№ </w:t>
      </w:r>
      <w:r w:rsidR="00396447" w:rsidRPr="00361A94">
        <w:rPr>
          <w:rFonts w:ascii="Times New Roman" w:eastAsia="Times New Roman" w:hAnsi="Times New Roman" w:cs="Times New Roman"/>
          <w:sz w:val="28"/>
          <w:szCs w:val="28"/>
          <w:lang w:val="uk-UA" w:eastAsia="uk-UA"/>
        </w:rPr>
        <w:t>2262</w:t>
      </w:r>
      <w:r w:rsidR="00396447" w:rsidRPr="00361A94">
        <w:rPr>
          <w:rFonts w:ascii="Times New Roman" w:hAnsi="Times New Roman" w:cs="Times New Roman"/>
          <w:sz w:val="28"/>
          <w:szCs w:val="28"/>
          <w:lang w:val="uk-UA"/>
        </w:rPr>
        <w:t xml:space="preserve"> </w:t>
      </w:r>
      <w:r w:rsidR="00361A94">
        <w:rPr>
          <w:rFonts w:ascii="Times New Roman" w:hAnsi="Times New Roman" w:cs="Times New Roman"/>
          <w:sz w:val="28"/>
          <w:szCs w:val="28"/>
          <w:lang w:val="uk-UA"/>
        </w:rPr>
        <w:t>в контексті вимог пункту 6</w:t>
      </w:r>
      <w:r w:rsidR="00361A94">
        <w:rPr>
          <w:rFonts w:ascii="Times New Roman" w:hAnsi="Times New Roman" w:cs="Times New Roman"/>
          <w:sz w:val="28"/>
          <w:szCs w:val="28"/>
          <w:lang w:val="uk-UA"/>
        </w:rPr>
        <w:br/>
      </w:r>
      <w:r w:rsidR="00396447" w:rsidRPr="00361A94">
        <w:rPr>
          <w:rFonts w:ascii="Times New Roman" w:hAnsi="Times New Roman" w:cs="Times New Roman"/>
          <w:sz w:val="28"/>
          <w:szCs w:val="28"/>
          <w:lang w:val="uk-UA"/>
        </w:rPr>
        <w:t xml:space="preserve">частини другої </w:t>
      </w:r>
      <w:r w:rsidR="00396447" w:rsidRPr="00361A94">
        <w:rPr>
          <w:rFonts w:ascii="Times New Roman" w:hAnsi="Times New Roman" w:cs="Times New Roman"/>
          <w:bCs/>
          <w:sz w:val="28"/>
          <w:szCs w:val="28"/>
          <w:lang w:val="uk-UA"/>
        </w:rPr>
        <w:t>статті</w:t>
      </w:r>
      <w:r w:rsidR="00396447" w:rsidRPr="00361A94">
        <w:rPr>
          <w:rFonts w:ascii="Times New Roman" w:hAnsi="Times New Roman" w:cs="Times New Roman"/>
          <w:b/>
          <w:bCs/>
          <w:color w:val="FF0000"/>
          <w:sz w:val="28"/>
          <w:szCs w:val="28"/>
          <w:lang w:val="uk-UA"/>
        </w:rPr>
        <w:t xml:space="preserve"> </w:t>
      </w:r>
      <w:r w:rsidR="00396447" w:rsidRPr="00361A94">
        <w:rPr>
          <w:rFonts w:ascii="Times New Roman" w:hAnsi="Times New Roman" w:cs="Times New Roman"/>
          <w:sz w:val="28"/>
          <w:szCs w:val="28"/>
          <w:lang w:val="uk-UA"/>
        </w:rPr>
        <w:t>55 Закону України „Про Конституційний Суд України“.</w:t>
      </w:r>
    </w:p>
    <w:p w:rsidR="002E023E" w:rsidRDefault="000C032A" w:rsidP="0001579A">
      <w:pPr>
        <w:widowControl/>
        <w:autoSpaceDE/>
        <w:autoSpaceDN/>
        <w:adjustRightInd/>
        <w:spacing w:line="360" w:lineRule="auto"/>
        <w:ind w:firstLine="709"/>
        <w:jc w:val="both"/>
        <w:rPr>
          <w:rFonts w:ascii="Times New Roman" w:eastAsia="Times New Roman" w:hAnsi="Times New Roman" w:cs="Times New Roman"/>
          <w:sz w:val="28"/>
          <w:szCs w:val="28"/>
          <w:lang w:val="uk-UA" w:eastAsia="uk-UA"/>
        </w:rPr>
      </w:pPr>
      <w:r w:rsidRPr="00361A94">
        <w:rPr>
          <w:rFonts w:ascii="Times New Roman" w:eastAsia="Times New Roman" w:hAnsi="Times New Roman" w:cs="Times New Roman"/>
          <w:sz w:val="28"/>
          <w:szCs w:val="28"/>
          <w:lang w:val="uk-UA" w:eastAsia="uk-UA"/>
        </w:rPr>
        <w:t>Крім того, д</w:t>
      </w:r>
      <w:r w:rsidR="0012315C" w:rsidRPr="00361A94">
        <w:rPr>
          <w:rFonts w:ascii="Times New Roman" w:eastAsia="Times New Roman" w:hAnsi="Times New Roman" w:cs="Times New Roman"/>
          <w:sz w:val="28"/>
          <w:szCs w:val="28"/>
          <w:lang w:val="uk-UA" w:eastAsia="uk-UA"/>
        </w:rPr>
        <w:t>о конституційної скарги не додано матеріалів, які містили</w:t>
      </w:r>
      <w:r w:rsidR="002E023E">
        <w:rPr>
          <w:rFonts w:ascii="Times New Roman" w:eastAsia="Times New Roman" w:hAnsi="Times New Roman" w:cs="Times New Roman"/>
          <w:sz w:val="28"/>
          <w:szCs w:val="28"/>
          <w:lang w:val="uk-UA" w:eastAsia="uk-UA"/>
        </w:rPr>
        <w:t xml:space="preserve"> </w:t>
      </w:r>
      <w:r w:rsidR="0012315C" w:rsidRPr="00361A94">
        <w:rPr>
          <w:rFonts w:ascii="Times New Roman" w:eastAsia="Times New Roman" w:hAnsi="Times New Roman" w:cs="Times New Roman"/>
          <w:sz w:val="28"/>
          <w:szCs w:val="28"/>
          <w:lang w:val="uk-UA" w:eastAsia="uk-UA"/>
        </w:rPr>
        <w:t xml:space="preserve">б </w:t>
      </w:r>
      <w:r w:rsidR="00FD12E7" w:rsidRPr="00361A94">
        <w:rPr>
          <w:rFonts w:ascii="Times New Roman" w:eastAsia="Times New Roman" w:hAnsi="Times New Roman" w:cs="Times New Roman"/>
          <w:sz w:val="28"/>
          <w:szCs w:val="28"/>
          <w:lang w:val="uk-UA" w:eastAsia="uk-UA"/>
        </w:rPr>
        <w:t>інформацію</w:t>
      </w:r>
      <w:r w:rsidR="0012315C" w:rsidRPr="00361A94">
        <w:rPr>
          <w:rFonts w:ascii="Times New Roman" w:eastAsia="Times New Roman" w:hAnsi="Times New Roman" w:cs="Times New Roman"/>
          <w:sz w:val="28"/>
          <w:szCs w:val="28"/>
          <w:lang w:val="uk-UA" w:eastAsia="uk-UA"/>
        </w:rPr>
        <w:t xml:space="preserve"> про перебіг розгляду справи </w:t>
      </w:r>
      <w:r w:rsidR="0012315C" w:rsidRPr="00361A94">
        <w:rPr>
          <w:rFonts w:ascii="Times New Roman" w:eastAsia="Times New Roman" w:hAnsi="Times New Roman" w:cs="Times New Roman"/>
          <w:sz w:val="28"/>
          <w:szCs w:val="28"/>
          <w:lang w:val="uk-UA"/>
        </w:rPr>
        <w:t>Гайдама</w:t>
      </w:r>
      <w:r w:rsidR="00955B6B" w:rsidRPr="00361A94">
        <w:rPr>
          <w:rFonts w:ascii="Times New Roman" w:eastAsia="Times New Roman" w:hAnsi="Times New Roman" w:cs="Times New Roman"/>
          <w:sz w:val="28"/>
          <w:szCs w:val="28"/>
          <w:lang w:val="uk-UA"/>
        </w:rPr>
        <w:t>ки</w:t>
      </w:r>
      <w:r w:rsidR="0012315C" w:rsidRPr="00361A94">
        <w:rPr>
          <w:rFonts w:ascii="Times New Roman" w:eastAsia="Times New Roman" w:hAnsi="Times New Roman" w:cs="Times New Roman"/>
          <w:sz w:val="28"/>
          <w:szCs w:val="28"/>
          <w:lang w:val="uk-UA"/>
        </w:rPr>
        <w:t xml:space="preserve"> В.В.</w:t>
      </w:r>
      <w:r w:rsidR="0012315C" w:rsidRPr="00361A94">
        <w:rPr>
          <w:rFonts w:ascii="Times New Roman" w:eastAsia="Times New Roman" w:hAnsi="Times New Roman" w:cs="Times New Roman"/>
          <w:sz w:val="28"/>
          <w:szCs w:val="28"/>
          <w:lang w:val="uk-UA" w:eastAsia="uk-UA"/>
        </w:rPr>
        <w:t xml:space="preserve"> у судах, зокрема відомості, що він вичерпав усі національні засоби юридичного захисту у своїй справі.</w:t>
      </w:r>
    </w:p>
    <w:p w:rsidR="00D114DF" w:rsidRPr="00361A94" w:rsidRDefault="00D114DF" w:rsidP="000157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361A94">
        <w:rPr>
          <w:rFonts w:ascii="Times New Roman" w:hAnsi="Times New Roman" w:cs="Times New Roman"/>
          <w:sz w:val="28"/>
          <w:szCs w:val="28"/>
          <w:lang w:val="uk-UA"/>
        </w:rPr>
        <w:t>Отже, є підстави для відмови у відкритті конституційного прова</w:t>
      </w:r>
      <w:r w:rsidR="00361A94">
        <w:rPr>
          <w:rFonts w:ascii="Times New Roman" w:hAnsi="Times New Roman" w:cs="Times New Roman"/>
          <w:sz w:val="28"/>
          <w:szCs w:val="28"/>
          <w:lang w:val="uk-UA"/>
        </w:rPr>
        <w:t>дження</w:t>
      </w:r>
      <w:r w:rsidR="00361A94">
        <w:rPr>
          <w:rFonts w:ascii="Times New Roman" w:hAnsi="Times New Roman" w:cs="Times New Roman"/>
          <w:sz w:val="28"/>
          <w:szCs w:val="28"/>
          <w:lang w:val="uk-UA"/>
        </w:rPr>
        <w:br/>
      </w:r>
      <w:r w:rsidRPr="00361A94">
        <w:rPr>
          <w:rFonts w:ascii="Times New Roman" w:hAnsi="Times New Roman" w:cs="Times New Roman"/>
          <w:sz w:val="28"/>
          <w:szCs w:val="28"/>
          <w:lang w:val="uk-UA"/>
        </w:rPr>
        <w:t>у справі згідно з пунктом 4 статті 62 Закону України „Про Конституційний Суд України“ – неприйнятність конституційної скарги.</w:t>
      </w:r>
    </w:p>
    <w:p w:rsidR="00110A6F" w:rsidRPr="00361A94" w:rsidRDefault="00110A6F" w:rsidP="000101F1">
      <w:pPr>
        <w:widowControl/>
        <w:ind w:firstLine="709"/>
        <w:jc w:val="both"/>
        <w:rPr>
          <w:rFonts w:ascii="Times New Roman" w:eastAsia="Times New Roman" w:hAnsi="Times New Roman" w:cs="Times New Roman"/>
          <w:sz w:val="28"/>
          <w:szCs w:val="28"/>
          <w:lang w:val="uk-UA" w:eastAsia="uk-UA"/>
        </w:rPr>
      </w:pPr>
    </w:p>
    <w:p w:rsidR="0088228B" w:rsidRPr="00361A94" w:rsidRDefault="002414EC" w:rsidP="0001579A">
      <w:pPr>
        <w:widowControl/>
        <w:autoSpaceDE/>
        <w:autoSpaceDN/>
        <w:adjustRightInd/>
        <w:spacing w:line="360" w:lineRule="auto"/>
        <w:ind w:firstLine="709"/>
        <w:jc w:val="both"/>
        <w:rPr>
          <w:rFonts w:ascii="Times New Roman" w:hAnsi="Times New Roman" w:cs="Times New Roman"/>
          <w:sz w:val="28"/>
          <w:szCs w:val="28"/>
          <w:lang w:val="uk-UA"/>
        </w:rPr>
      </w:pPr>
      <w:r w:rsidRPr="00361A94">
        <w:rPr>
          <w:rFonts w:ascii="Times New Roman" w:hAnsi="Times New Roman" w:cs="Times New Roman"/>
          <w:sz w:val="28"/>
          <w:szCs w:val="28"/>
          <w:lang w:val="uk-UA"/>
        </w:rPr>
        <w:t xml:space="preserve">Враховуючи викладене та керуючись статтями 147, </w:t>
      </w:r>
      <w:r w:rsidRPr="00361A94">
        <w:rPr>
          <w:rFonts w:ascii="Times New Roman" w:hAnsi="Times New Roman" w:cs="Times New Roman"/>
          <w:color w:val="000000"/>
          <w:sz w:val="28"/>
          <w:szCs w:val="28"/>
          <w:shd w:val="clear" w:color="auto" w:fill="FFFFFF"/>
          <w:lang w:val="uk-UA"/>
        </w:rPr>
        <w:t>151</w:t>
      </w:r>
      <w:r w:rsidRPr="00361A94">
        <w:rPr>
          <w:rFonts w:ascii="Times New Roman" w:hAnsi="Times New Roman" w:cs="Times New Roman"/>
          <w:color w:val="000000"/>
          <w:sz w:val="28"/>
          <w:szCs w:val="28"/>
          <w:shd w:val="clear" w:color="auto" w:fill="FFFFFF"/>
          <w:vertAlign w:val="superscript"/>
          <w:lang w:val="uk-UA"/>
        </w:rPr>
        <w:t>1</w:t>
      </w:r>
      <w:r w:rsidRPr="00361A94">
        <w:rPr>
          <w:rFonts w:ascii="Times New Roman" w:hAnsi="Times New Roman" w:cs="Times New Roman"/>
          <w:color w:val="000000"/>
          <w:sz w:val="28"/>
          <w:szCs w:val="28"/>
          <w:shd w:val="clear" w:color="auto" w:fill="FFFFFF"/>
          <w:lang w:val="uk-UA"/>
        </w:rPr>
        <w:t xml:space="preserve">, </w:t>
      </w:r>
      <w:r w:rsidRPr="00361A94">
        <w:rPr>
          <w:rFonts w:ascii="Times New Roman" w:hAnsi="Times New Roman" w:cs="Times New Roman"/>
          <w:sz w:val="28"/>
          <w:szCs w:val="28"/>
          <w:lang w:val="uk-UA"/>
        </w:rPr>
        <w:t>153 Конституції України, на підстав</w:t>
      </w:r>
      <w:r w:rsidR="003B0AA5" w:rsidRPr="00361A94">
        <w:rPr>
          <w:rFonts w:ascii="Times New Roman" w:hAnsi="Times New Roman" w:cs="Times New Roman"/>
          <w:sz w:val="28"/>
          <w:szCs w:val="28"/>
          <w:lang w:val="uk-UA"/>
        </w:rPr>
        <w:t xml:space="preserve">і статей 7, 32, 37, 55, 56, </w:t>
      </w:r>
      <w:r w:rsidRPr="00361A94">
        <w:rPr>
          <w:rFonts w:ascii="Times New Roman" w:hAnsi="Times New Roman" w:cs="Times New Roman"/>
          <w:sz w:val="28"/>
          <w:szCs w:val="28"/>
          <w:lang w:val="uk-UA"/>
        </w:rPr>
        <w:t xml:space="preserve">62, 77, 86 Закону України „Про Конституційний Суд України“, відповідно до § 45, § 56 Регламенту Конституційного Суду України Друга колегія суддів </w:t>
      </w:r>
      <w:r w:rsidR="00932F72" w:rsidRPr="00361A94">
        <w:rPr>
          <w:rFonts w:ascii="Times New Roman" w:hAnsi="Times New Roman" w:cs="Times New Roman"/>
          <w:sz w:val="28"/>
          <w:szCs w:val="28"/>
          <w:lang w:val="uk-UA"/>
        </w:rPr>
        <w:t>Друг</w:t>
      </w:r>
      <w:r w:rsidRPr="00361A94">
        <w:rPr>
          <w:rFonts w:ascii="Times New Roman" w:hAnsi="Times New Roman" w:cs="Times New Roman"/>
          <w:sz w:val="28"/>
          <w:szCs w:val="28"/>
          <w:lang w:val="uk-UA"/>
        </w:rPr>
        <w:t>ого сенату Конституційного Суду України</w:t>
      </w:r>
    </w:p>
    <w:p w:rsidR="00811B5F" w:rsidRPr="00361A94" w:rsidRDefault="00811B5F" w:rsidP="000101F1">
      <w:pPr>
        <w:widowControl/>
        <w:shd w:val="clear" w:color="auto" w:fill="FFFFFF"/>
        <w:ind w:firstLine="709"/>
        <w:jc w:val="center"/>
        <w:rPr>
          <w:rFonts w:ascii="Times New Roman" w:hAnsi="Times New Roman" w:cs="Times New Roman"/>
          <w:b/>
          <w:sz w:val="28"/>
          <w:szCs w:val="28"/>
          <w:lang w:val="uk-UA"/>
        </w:rPr>
      </w:pPr>
    </w:p>
    <w:p w:rsidR="002414EC" w:rsidRPr="00361A94" w:rsidRDefault="002414EC" w:rsidP="0001579A">
      <w:pPr>
        <w:widowControl/>
        <w:shd w:val="clear" w:color="auto" w:fill="FFFFFF"/>
        <w:spacing w:line="360" w:lineRule="auto"/>
        <w:jc w:val="center"/>
        <w:rPr>
          <w:rFonts w:ascii="Times New Roman" w:hAnsi="Times New Roman" w:cs="Times New Roman"/>
          <w:b/>
          <w:sz w:val="28"/>
          <w:szCs w:val="28"/>
          <w:lang w:val="uk-UA"/>
        </w:rPr>
      </w:pPr>
      <w:r w:rsidRPr="00361A94">
        <w:rPr>
          <w:rFonts w:ascii="Times New Roman" w:hAnsi="Times New Roman" w:cs="Times New Roman"/>
          <w:b/>
          <w:sz w:val="28"/>
          <w:szCs w:val="28"/>
          <w:lang w:val="uk-UA"/>
        </w:rPr>
        <w:t>у х в а л и л а:</w:t>
      </w:r>
    </w:p>
    <w:p w:rsidR="002414EC" w:rsidRPr="00361A94" w:rsidRDefault="002414EC" w:rsidP="000101F1">
      <w:pPr>
        <w:widowControl/>
        <w:shd w:val="clear" w:color="auto" w:fill="FFFFFF"/>
        <w:ind w:firstLine="709"/>
        <w:jc w:val="center"/>
        <w:rPr>
          <w:rFonts w:ascii="Times New Roman" w:hAnsi="Times New Roman" w:cs="Times New Roman"/>
          <w:b/>
          <w:sz w:val="28"/>
          <w:szCs w:val="28"/>
          <w:lang w:val="uk-UA"/>
        </w:rPr>
      </w:pPr>
    </w:p>
    <w:p w:rsidR="00455AA1" w:rsidRPr="00361A94" w:rsidRDefault="002414EC" w:rsidP="0001579A">
      <w:pPr>
        <w:pStyle w:val="a3"/>
        <w:widowControl/>
        <w:spacing w:line="360" w:lineRule="auto"/>
        <w:ind w:left="0" w:right="0" w:firstLine="709"/>
        <w:rPr>
          <w:rFonts w:cs="Times New Roman"/>
          <w:b w:val="0"/>
          <w:szCs w:val="28"/>
        </w:rPr>
      </w:pPr>
      <w:r w:rsidRPr="00361A94">
        <w:rPr>
          <w:rFonts w:cs="Times New Roman"/>
          <w:b w:val="0"/>
          <w:szCs w:val="28"/>
        </w:rPr>
        <w:t xml:space="preserve">1. Відмовити у відкритті конституційного провадження у справі </w:t>
      </w:r>
      <w:r w:rsidR="0016645F" w:rsidRPr="00361A94">
        <w:rPr>
          <w:rFonts w:cs="Times New Roman"/>
          <w:b w:val="0"/>
          <w:szCs w:val="28"/>
        </w:rPr>
        <w:br/>
      </w:r>
      <w:r w:rsidRPr="00361A94">
        <w:rPr>
          <w:rFonts w:cs="Times New Roman"/>
          <w:b w:val="0"/>
          <w:szCs w:val="28"/>
        </w:rPr>
        <w:t>за конституційною скаргою</w:t>
      </w:r>
      <w:r w:rsidRPr="00361A94">
        <w:rPr>
          <w:rFonts w:cs="Times New Roman"/>
          <w:szCs w:val="28"/>
        </w:rPr>
        <w:t xml:space="preserve"> </w:t>
      </w:r>
      <w:r w:rsidR="00995E5E" w:rsidRPr="00361A94">
        <w:rPr>
          <w:rFonts w:cs="Times New Roman"/>
          <w:b w:val="0"/>
          <w:szCs w:val="28"/>
        </w:rPr>
        <w:t xml:space="preserve">громадянина України </w:t>
      </w:r>
      <w:r w:rsidR="00995E5E" w:rsidRPr="00361A94">
        <w:rPr>
          <w:rFonts w:eastAsia="Times New Roman" w:cs="Times New Roman"/>
          <w:b w:val="0"/>
          <w:szCs w:val="28"/>
        </w:rPr>
        <w:t xml:space="preserve">Гайдамаки Віктора Васильовича щодо відповідності Конституції України (конституційності) </w:t>
      </w:r>
      <w:r w:rsidR="00995E5E" w:rsidRPr="00361A94">
        <w:rPr>
          <w:rFonts w:cs="Times New Roman"/>
          <w:b w:val="0"/>
          <w:szCs w:val="28"/>
        </w:rPr>
        <w:t>частини третьої статті 59 Закону України „Про статус і соціальний захист громадян, які постраждали внаслідок Чорнобильської катастрофи“</w:t>
      </w:r>
      <w:r w:rsidR="00EB4AED" w:rsidRPr="00361A94">
        <w:rPr>
          <w:rFonts w:cs="Times New Roman"/>
          <w:b w:val="0"/>
          <w:szCs w:val="28"/>
        </w:rPr>
        <w:t xml:space="preserve"> </w:t>
      </w:r>
      <w:r w:rsidR="00EB4AED" w:rsidRPr="00361A94">
        <w:rPr>
          <w:rFonts w:cs="Times New Roman"/>
          <w:b w:val="0"/>
          <w:szCs w:val="28"/>
        </w:rPr>
        <w:br/>
        <w:t xml:space="preserve">від 28 лютого </w:t>
      </w:r>
      <w:r w:rsidR="00995E5E" w:rsidRPr="00361A94">
        <w:rPr>
          <w:rFonts w:cs="Times New Roman"/>
          <w:b w:val="0"/>
          <w:szCs w:val="28"/>
        </w:rPr>
        <w:t xml:space="preserve">1991 року </w:t>
      </w:r>
      <w:r w:rsidR="002E023E">
        <w:rPr>
          <w:rFonts w:cs="Times New Roman"/>
          <w:b w:val="0"/>
          <w:szCs w:val="28"/>
        </w:rPr>
        <w:t xml:space="preserve">№ </w:t>
      </w:r>
      <w:r w:rsidR="00995E5E" w:rsidRPr="00361A94">
        <w:rPr>
          <w:rFonts w:cs="Times New Roman"/>
          <w:b w:val="0"/>
          <w:szCs w:val="28"/>
        </w:rPr>
        <w:t>796–</w:t>
      </w:r>
      <w:r w:rsidR="00995E5E" w:rsidRPr="00361A94">
        <w:rPr>
          <w:rFonts w:cs="Times New Roman"/>
          <w:b w:val="0"/>
          <w:szCs w:val="28"/>
          <w:lang w:val="en-US"/>
        </w:rPr>
        <w:t>XII</w:t>
      </w:r>
      <w:r w:rsidR="001C46EB" w:rsidRPr="00361A94">
        <w:rPr>
          <w:rFonts w:cs="Times New Roman"/>
          <w:b w:val="0"/>
          <w:szCs w:val="28"/>
        </w:rPr>
        <w:t xml:space="preserve"> зі змінами</w:t>
      </w:r>
      <w:r w:rsidR="00995E5E" w:rsidRPr="00361A94">
        <w:rPr>
          <w:rFonts w:cs="Times New Roman"/>
          <w:b w:val="0"/>
          <w:szCs w:val="28"/>
        </w:rPr>
        <w:t xml:space="preserve">, статей 11, 21 Закону України „Про пенсійне забезпечення осіб, звільнених з військової служби, та деяких інших осіб“ від 9 квітня 1992 року </w:t>
      </w:r>
      <w:r w:rsidR="002E023E">
        <w:rPr>
          <w:rFonts w:cs="Times New Roman"/>
          <w:b w:val="0"/>
          <w:szCs w:val="28"/>
        </w:rPr>
        <w:t xml:space="preserve">№ </w:t>
      </w:r>
      <w:r w:rsidR="00995E5E" w:rsidRPr="00361A94">
        <w:rPr>
          <w:rFonts w:cs="Times New Roman"/>
          <w:b w:val="0"/>
          <w:szCs w:val="28"/>
        </w:rPr>
        <w:t>2262–</w:t>
      </w:r>
      <w:r w:rsidR="00995E5E" w:rsidRPr="00361A94">
        <w:rPr>
          <w:rFonts w:cs="Times New Roman"/>
          <w:b w:val="0"/>
          <w:szCs w:val="28"/>
          <w:lang w:val="en-US"/>
        </w:rPr>
        <w:t>XII</w:t>
      </w:r>
      <w:r w:rsidR="00AE3899" w:rsidRPr="00361A94">
        <w:rPr>
          <w:rFonts w:eastAsia="Times New Roman" w:cs="Times New Roman"/>
          <w:szCs w:val="28"/>
        </w:rPr>
        <w:t xml:space="preserve"> </w:t>
      </w:r>
      <w:r w:rsidR="00077563" w:rsidRPr="00361A94">
        <w:rPr>
          <w:rFonts w:cs="Times New Roman"/>
          <w:b w:val="0"/>
          <w:szCs w:val="28"/>
        </w:rPr>
        <w:t xml:space="preserve">зі змінами </w:t>
      </w:r>
      <w:r w:rsidRPr="00361A94">
        <w:rPr>
          <w:rFonts w:cs="Times New Roman"/>
          <w:b w:val="0"/>
          <w:szCs w:val="28"/>
        </w:rPr>
        <w:t>на підставі пункт</w:t>
      </w:r>
      <w:r w:rsidR="00455AA1" w:rsidRPr="00361A94">
        <w:rPr>
          <w:rFonts w:cs="Times New Roman"/>
          <w:b w:val="0"/>
          <w:szCs w:val="28"/>
        </w:rPr>
        <w:t>ів 2,</w:t>
      </w:r>
      <w:r w:rsidR="00361A94">
        <w:rPr>
          <w:rFonts w:cs="Times New Roman"/>
          <w:b w:val="0"/>
          <w:szCs w:val="28"/>
        </w:rPr>
        <w:t xml:space="preserve"> 4 </w:t>
      </w:r>
      <w:r w:rsidR="00361A94">
        <w:rPr>
          <w:rFonts w:cs="Times New Roman"/>
          <w:b w:val="0"/>
          <w:szCs w:val="28"/>
        </w:rPr>
        <w:br/>
      </w:r>
      <w:r w:rsidR="0039592D" w:rsidRPr="00361A94">
        <w:rPr>
          <w:rFonts w:cs="Times New Roman"/>
          <w:b w:val="0"/>
          <w:szCs w:val="28"/>
        </w:rPr>
        <w:t>статті 62 Закону України „Про Конституційний Суд України“ –</w:t>
      </w:r>
      <w:r w:rsidR="001D7BD9" w:rsidRPr="00361A94">
        <w:rPr>
          <w:rFonts w:cs="Times New Roman"/>
          <w:b w:val="0"/>
          <w:szCs w:val="28"/>
        </w:rPr>
        <w:t xml:space="preserve"> </w:t>
      </w:r>
      <w:r w:rsidR="00455AA1" w:rsidRPr="00361A94">
        <w:rPr>
          <w:rFonts w:eastAsia="Times New Roman" w:cs="Times New Roman"/>
          <w:b w:val="0"/>
          <w:szCs w:val="28"/>
          <w:lang w:eastAsia="uk-UA"/>
        </w:rPr>
        <w:t>неналежність до повноважень Конституційного Суду України питань, порушених у конституційній скарзі</w:t>
      </w:r>
      <w:r w:rsidR="00455AA1" w:rsidRPr="00361A94">
        <w:rPr>
          <w:rFonts w:cs="Times New Roman"/>
          <w:b w:val="0"/>
          <w:szCs w:val="28"/>
        </w:rPr>
        <w:t xml:space="preserve">; </w:t>
      </w:r>
      <w:r w:rsidR="0039592D" w:rsidRPr="00361A94">
        <w:rPr>
          <w:rFonts w:cs="Times New Roman"/>
          <w:b w:val="0"/>
          <w:szCs w:val="28"/>
        </w:rPr>
        <w:t>неприйнятність конституційної скарги</w:t>
      </w:r>
      <w:r w:rsidR="00455AA1" w:rsidRPr="00361A94">
        <w:rPr>
          <w:rFonts w:cs="Times New Roman"/>
          <w:b w:val="0"/>
          <w:szCs w:val="28"/>
        </w:rPr>
        <w:t>.</w:t>
      </w:r>
    </w:p>
    <w:p w:rsidR="002805E7" w:rsidRPr="00361A94" w:rsidRDefault="002805E7" w:rsidP="0001579A">
      <w:pPr>
        <w:pStyle w:val="a3"/>
        <w:widowControl/>
        <w:spacing w:line="360" w:lineRule="auto"/>
        <w:ind w:left="0" w:right="0" w:firstLine="709"/>
        <w:rPr>
          <w:rFonts w:cs="Times New Roman"/>
          <w:b w:val="0"/>
          <w:szCs w:val="28"/>
        </w:rPr>
      </w:pPr>
    </w:p>
    <w:p w:rsidR="00DA40CD" w:rsidRDefault="00932F72" w:rsidP="0001579A">
      <w:pPr>
        <w:widowControl/>
        <w:shd w:val="clear" w:color="auto" w:fill="FFFFFF"/>
        <w:spacing w:line="360" w:lineRule="auto"/>
        <w:ind w:firstLine="709"/>
        <w:jc w:val="both"/>
        <w:rPr>
          <w:rFonts w:ascii="Times New Roman" w:hAnsi="Times New Roman" w:cs="Times New Roman"/>
          <w:sz w:val="28"/>
          <w:szCs w:val="28"/>
          <w:lang w:val="uk-UA"/>
        </w:rPr>
      </w:pPr>
      <w:r w:rsidRPr="00361A94">
        <w:rPr>
          <w:rFonts w:ascii="Times New Roman" w:hAnsi="Times New Roman" w:cs="Times New Roman"/>
          <w:sz w:val="28"/>
          <w:szCs w:val="28"/>
          <w:lang w:val="uk-UA"/>
        </w:rPr>
        <w:t>2. Ухвала Другої колегії суддів Другого сенату Конституційного Суду України є остаточною.</w:t>
      </w:r>
    </w:p>
    <w:p w:rsidR="00361A94" w:rsidRDefault="00361A94" w:rsidP="0001579A">
      <w:pPr>
        <w:widowControl/>
        <w:shd w:val="clear" w:color="auto" w:fill="FFFFFF"/>
        <w:ind w:firstLine="709"/>
        <w:jc w:val="both"/>
        <w:rPr>
          <w:rFonts w:ascii="Times New Roman" w:hAnsi="Times New Roman" w:cs="Times New Roman"/>
          <w:sz w:val="28"/>
          <w:szCs w:val="28"/>
          <w:lang w:val="uk-UA"/>
        </w:rPr>
      </w:pPr>
    </w:p>
    <w:p w:rsidR="00361A94" w:rsidRDefault="00361A94" w:rsidP="0001579A">
      <w:pPr>
        <w:widowControl/>
        <w:shd w:val="clear" w:color="auto" w:fill="FFFFFF"/>
        <w:ind w:firstLine="709"/>
        <w:jc w:val="both"/>
        <w:rPr>
          <w:rFonts w:ascii="Times New Roman" w:hAnsi="Times New Roman" w:cs="Times New Roman"/>
          <w:sz w:val="28"/>
          <w:szCs w:val="28"/>
          <w:lang w:val="uk-UA"/>
        </w:rPr>
      </w:pPr>
    </w:p>
    <w:p w:rsidR="00361A94" w:rsidRDefault="00361A94" w:rsidP="0001579A">
      <w:pPr>
        <w:widowControl/>
        <w:shd w:val="clear" w:color="auto" w:fill="FFFFFF"/>
        <w:ind w:firstLine="709"/>
        <w:jc w:val="both"/>
        <w:rPr>
          <w:rFonts w:ascii="Times New Roman" w:hAnsi="Times New Roman" w:cs="Times New Roman"/>
          <w:sz w:val="28"/>
          <w:szCs w:val="28"/>
          <w:lang w:val="uk-UA"/>
        </w:rPr>
      </w:pPr>
    </w:p>
    <w:p w:rsidR="00607B43" w:rsidRPr="00607B43" w:rsidRDefault="00607B43" w:rsidP="00607B43">
      <w:pPr>
        <w:widowControl/>
        <w:shd w:val="clear" w:color="auto" w:fill="FFFFFF"/>
        <w:ind w:left="4254"/>
        <w:jc w:val="center"/>
        <w:rPr>
          <w:rFonts w:ascii="Times New Roman" w:hAnsi="Times New Roman" w:cs="Times New Roman"/>
          <w:b/>
          <w:caps/>
          <w:sz w:val="28"/>
          <w:szCs w:val="28"/>
          <w:lang w:val="uk-UA"/>
        </w:rPr>
      </w:pPr>
      <w:r w:rsidRPr="00607B43">
        <w:rPr>
          <w:rFonts w:ascii="Times New Roman" w:hAnsi="Times New Roman" w:cs="Times New Roman"/>
          <w:b/>
          <w:caps/>
          <w:sz w:val="28"/>
          <w:szCs w:val="28"/>
          <w:lang w:val="uk-UA"/>
        </w:rPr>
        <w:t>Друга колегія суддів</w:t>
      </w:r>
    </w:p>
    <w:p w:rsidR="00607B43" w:rsidRPr="00607B43" w:rsidRDefault="00607B43" w:rsidP="00607B43">
      <w:pPr>
        <w:widowControl/>
        <w:shd w:val="clear" w:color="auto" w:fill="FFFFFF"/>
        <w:ind w:left="4254"/>
        <w:jc w:val="center"/>
        <w:rPr>
          <w:rFonts w:ascii="Times New Roman" w:hAnsi="Times New Roman" w:cs="Times New Roman"/>
          <w:b/>
          <w:caps/>
          <w:sz w:val="28"/>
          <w:szCs w:val="28"/>
          <w:lang w:val="uk-UA"/>
        </w:rPr>
      </w:pPr>
      <w:r w:rsidRPr="00607B43">
        <w:rPr>
          <w:rFonts w:ascii="Times New Roman" w:hAnsi="Times New Roman" w:cs="Times New Roman"/>
          <w:b/>
          <w:caps/>
          <w:sz w:val="28"/>
          <w:szCs w:val="28"/>
          <w:lang w:val="uk-UA"/>
        </w:rPr>
        <w:t>Другого сенату</w:t>
      </w:r>
    </w:p>
    <w:p w:rsidR="00607B43" w:rsidRPr="00607B43" w:rsidRDefault="00607B43" w:rsidP="00607B43">
      <w:pPr>
        <w:widowControl/>
        <w:shd w:val="clear" w:color="auto" w:fill="FFFFFF"/>
        <w:ind w:left="4254"/>
        <w:jc w:val="center"/>
        <w:rPr>
          <w:rFonts w:ascii="Times New Roman" w:hAnsi="Times New Roman" w:cs="Times New Roman"/>
          <w:b/>
          <w:caps/>
          <w:sz w:val="28"/>
          <w:szCs w:val="28"/>
          <w:lang w:val="uk-UA"/>
        </w:rPr>
      </w:pPr>
      <w:r w:rsidRPr="00607B43">
        <w:rPr>
          <w:rFonts w:ascii="Times New Roman" w:hAnsi="Times New Roman" w:cs="Times New Roman"/>
          <w:b/>
          <w:caps/>
          <w:sz w:val="28"/>
          <w:szCs w:val="28"/>
          <w:lang w:val="uk-UA"/>
        </w:rPr>
        <w:t>Конституційного Суду України</w:t>
      </w:r>
    </w:p>
    <w:sectPr w:rsidR="00607B43" w:rsidRPr="00607B43" w:rsidSect="00361A94">
      <w:headerReference w:type="even" r:id="rId8"/>
      <w:headerReference w:type="default" r:id="rId9"/>
      <w:footerReference w:type="default" r:id="rId10"/>
      <w:foot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3E" w:rsidRDefault="00CA7B3E" w:rsidP="00721738">
      <w:r>
        <w:separator/>
      </w:r>
    </w:p>
  </w:endnote>
  <w:endnote w:type="continuationSeparator" w:id="0">
    <w:p w:rsidR="00CA7B3E" w:rsidRDefault="00CA7B3E"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94" w:rsidRPr="00361A94" w:rsidRDefault="00361A94">
    <w:pPr>
      <w:pStyle w:val="ae"/>
      <w:rPr>
        <w:rFonts w:ascii="Times New Roman" w:hAnsi="Times New Roman" w:cs="Times New Roman"/>
        <w:sz w:val="10"/>
        <w:szCs w:val="10"/>
        <w:lang w:val="en-US"/>
      </w:rPr>
    </w:pPr>
    <w:r w:rsidRPr="00361A94">
      <w:rPr>
        <w:rFonts w:ascii="Times New Roman" w:hAnsi="Times New Roman" w:cs="Times New Roman"/>
        <w:sz w:val="10"/>
        <w:szCs w:val="10"/>
      </w:rPr>
      <w:fldChar w:fldCharType="begin"/>
    </w:r>
    <w:r w:rsidRPr="00361A94">
      <w:rPr>
        <w:rFonts w:ascii="Times New Roman" w:hAnsi="Times New Roman" w:cs="Times New Roman"/>
        <w:sz w:val="10"/>
        <w:szCs w:val="10"/>
        <w:lang w:val="uk-UA"/>
      </w:rPr>
      <w:instrText xml:space="preserve"> FILENAME \p \* MERGEFORMAT </w:instrText>
    </w:r>
    <w:r w:rsidRPr="00361A94">
      <w:rPr>
        <w:rFonts w:ascii="Times New Roman" w:hAnsi="Times New Roman" w:cs="Times New Roman"/>
        <w:sz w:val="10"/>
        <w:szCs w:val="10"/>
      </w:rPr>
      <w:fldChar w:fldCharType="separate"/>
    </w:r>
    <w:r w:rsidR="00607B43">
      <w:rPr>
        <w:rFonts w:ascii="Times New Roman" w:hAnsi="Times New Roman" w:cs="Times New Roman"/>
        <w:noProof/>
        <w:sz w:val="10"/>
        <w:szCs w:val="10"/>
        <w:lang w:val="uk-UA"/>
      </w:rPr>
      <w:t>G:\2021\Suddi\II senat\II koleg\44.docx</w:t>
    </w:r>
    <w:r w:rsidRPr="00361A9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94" w:rsidRPr="00361A94" w:rsidRDefault="00361A94">
    <w:pPr>
      <w:pStyle w:val="ae"/>
      <w:rPr>
        <w:rFonts w:ascii="Times New Roman" w:hAnsi="Times New Roman" w:cs="Times New Roman"/>
        <w:sz w:val="10"/>
        <w:szCs w:val="10"/>
        <w:lang w:val="en-US"/>
      </w:rPr>
    </w:pPr>
    <w:r w:rsidRPr="00361A94">
      <w:rPr>
        <w:rFonts w:ascii="Times New Roman" w:hAnsi="Times New Roman" w:cs="Times New Roman"/>
        <w:sz w:val="10"/>
        <w:szCs w:val="10"/>
      </w:rPr>
      <w:fldChar w:fldCharType="begin"/>
    </w:r>
    <w:r w:rsidRPr="00361A94">
      <w:rPr>
        <w:rFonts w:ascii="Times New Roman" w:hAnsi="Times New Roman" w:cs="Times New Roman"/>
        <w:sz w:val="10"/>
        <w:szCs w:val="10"/>
        <w:lang w:val="uk-UA"/>
      </w:rPr>
      <w:instrText xml:space="preserve"> FILENAME \p \* MERGEFORMAT </w:instrText>
    </w:r>
    <w:r w:rsidRPr="00361A94">
      <w:rPr>
        <w:rFonts w:ascii="Times New Roman" w:hAnsi="Times New Roman" w:cs="Times New Roman"/>
        <w:sz w:val="10"/>
        <w:szCs w:val="10"/>
      </w:rPr>
      <w:fldChar w:fldCharType="separate"/>
    </w:r>
    <w:r w:rsidR="00607B43">
      <w:rPr>
        <w:rFonts w:ascii="Times New Roman" w:hAnsi="Times New Roman" w:cs="Times New Roman"/>
        <w:noProof/>
        <w:sz w:val="10"/>
        <w:szCs w:val="10"/>
        <w:lang w:val="uk-UA"/>
      </w:rPr>
      <w:t>G:\2021\Suddi\II senat\II koleg\44.docx</w:t>
    </w:r>
    <w:r w:rsidRPr="00361A9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3E" w:rsidRDefault="00CA7B3E" w:rsidP="00721738">
      <w:r>
        <w:separator/>
      </w:r>
    </w:p>
  </w:footnote>
  <w:footnote w:type="continuationSeparator" w:id="0">
    <w:p w:rsidR="00CA7B3E" w:rsidRDefault="00CA7B3E"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FC" w:rsidRDefault="004C5BFC" w:rsidP="00394044">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C5BFC" w:rsidRDefault="004C5BF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FC" w:rsidRPr="002F1B93" w:rsidRDefault="004C5BFC" w:rsidP="00394044">
    <w:pPr>
      <w:pStyle w:val="ac"/>
      <w:framePr w:wrap="around" w:vAnchor="text" w:hAnchor="margin" w:xAlign="center" w:y="1"/>
      <w:rPr>
        <w:rStyle w:val="af0"/>
        <w:rFonts w:ascii="Times New Roman" w:hAnsi="Times New Roman" w:cs="Times New Roman"/>
        <w:sz w:val="28"/>
        <w:szCs w:val="28"/>
      </w:rPr>
    </w:pPr>
    <w:r w:rsidRPr="002F1B93">
      <w:rPr>
        <w:rStyle w:val="af0"/>
        <w:rFonts w:ascii="Times New Roman" w:hAnsi="Times New Roman" w:cs="Times New Roman"/>
        <w:sz w:val="28"/>
        <w:szCs w:val="28"/>
      </w:rPr>
      <w:fldChar w:fldCharType="begin"/>
    </w:r>
    <w:r w:rsidRPr="002F1B93">
      <w:rPr>
        <w:rStyle w:val="af0"/>
        <w:rFonts w:ascii="Times New Roman" w:hAnsi="Times New Roman" w:cs="Times New Roman"/>
        <w:sz w:val="28"/>
        <w:szCs w:val="28"/>
      </w:rPr>
      <w:instrText xml:space="preserve">PAGE  </w:instrText>
    </w:r>
    <w:r w:rsidRPr="002F1B93">
      <w:rPr>
        <w:rStyle w:val="af0"/>
        <w:rFonts w:ascii="Times New Roman" w:hAnsi="Times New Roman" w:cs="Times New Roman"/>
        <w:sz w:val="28"/>
        <w:szCs w:val="28"/>
      </w:rPr>
      <w:fldChar w:fldCharType="separate"/>
    </w:r>
    <w:r w:rsidR="002E023E">
      <w:rPr>
        <w:rStyle w:val="af0"/>
        <w:rFonts w:ascii="Times New Roman" w:hAnsi="Times New Roman" w:cs="Times New Roman"/>
        <w:noProof/>
        <w:sz w:val="28"/>
        <w:szCs w:val="28"/>
      </w:rPr>
      <w:t>2</w:t>
    </w:r>
    <w:r w:rsidRPr="002F1B93">
      <w:rPr>
        <w:rStyle w:val="af0"/>
        <w:rFonts w:ascii="Times New Roman" w:hAnsi="Times New Roman" w:cs="Times New Roman"/>
        <w:sz w:val="28"/>
        <w:szCs w:val="28"/>
      </w:rPr>
      <w:fldChar w:fldCharType="end"/>
    </w:r>
  </w:p>
  <w:p w:rsidR="004C5BFC" w:rsidRDefault="004C5B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A80"/>
    <w:multiLevelType w:val="multilevel"/>
    <w:tmpl w:val="D214E7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A61D9"/>
    <w:multiLevelType w:val="hybridMultilevel"/>
    <w:tmpl w:val="6EC035BA"/>
    <w:lvl w:ilvl="0" w:tplc="17B26844">
      <w:start w:val="1"/>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D7D34B2"/>
    <w:multiLevelType w:val="hybridMultilevel"/>
    <w:tmpl w:val="606212AE"/>
    <w:lvl w:ilvl="0" w:tplc="CF488C0E">
      <w:start w:val="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13235D7C"/>
    <w:multiLevelType w:val="hybridMultilevel"/>
    <w:tmpl w:val="34C4A5CE"/>
    <w:lvl w:ilvl="0" w:tplc="B75606E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23AD51B7"/>
    <w:multiLevelType w:val="hybridMultilevel"/>
    <w:tmpl w:val="C8807EC2"/>
    <w:lvl w:ilvl="0" w:tplc="14B6CE52">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3D843D6B"/>
    <w:multiLevelType w:val="hybridMultilevel"/>
    <w:tmpl w:val="931AF8E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50C601C8"/>
    <w:multiLevelType w:val="hybridMultilevel"/>
    <w:tmpl w:val="34C4A5CE"/>
    <w:lvl w:ilvl="0" w:tplc="B75606E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63271B8E"/>
    <w:multiLevelType w:val="multilevel"/>
    <w:tmpl w:val="A5067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1A0553"/>
    <w:multiLevelType w:val="hybridMultilevel"/>
    <w:tmpl w:val="AE08E49A"/>
    <w:lvl w:ilvl="0" w:tplc="815ACB9C">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9" w15:restartNumberingAfterBreak="0">
    <w:nsid w:val="69CA463F"/>
    <w:multiLevelType w:val="hybridMultilevel"/>
    <w:tmpl w:val="D72C5FB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7C3B25E3"/>
    <w:multiLevelType w:val="hybridMultilevel"/>
    <w:tmpl w:val="87B6B25E"/>
    <w:lvl w:ilvl="0" w:tplc="231C317A">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3"/>
  </w:num>
  <w:num w:numId="6">
    <w:abstractNumId w:val="1"/>
  </w:num>
  <w:num w:numId="7">
    <w:abstractNumId w:val="2"/>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344"/>
    <w:rsid w:val="00007A23"/>
    <w:rsid w:val="000101F1"/>
    <w:rsid w:val="0001579A"/>
    <w:rsid w:val="00021F2B"/>
    <w:rsid w:val="00024301"/>
    <w:rsid w:val="00025B17"/>
    <w:rsid w:val="00030BF4"/>
    <w:rsid w:val="00031FB1"/>
    <w:rsid w:val="0003439A"/>
    <w:rsid w:val="000376A2"/>
    <w:rsid w:val="000434D8"/>
    <w:rsid w:val="00044A3E"/>
    <w:rsid w:val="00063E08"/>
    <w:rsid w:val="00065DD5"/>
    <w:rsid w:val="0007213C"/>
    <w:rsid w:val="0007388A"/>
    <w:rsid w:val="00077563"/>
    <w:rsid w:val="00086719"/>
    <w:rsid w:val="00091417"/>
    <w:rsid w:val="000A1DAD"/>
    <w:rsid w:val="000A320A"/>
    <w:rsid w:val="000B405D"/>
    <w:rsid w:val="000B5557"/>
    <w:rsid w:val="000C032A"/>
    <w:rsid w:val="000C2605"/>
    <w:rsid w:val="000C4E9F"/>
    <w:rsid w:val="000C531C"/>
    <w:rsid w:val="000C76B1"/>
    <w:rsid w:val="000D265E"/>
    <w:rsid w:val="000D581C"/>
    <w:rsid w:val="000D7615"/>
    <w:rsid w:val="000E128C"/>
    <w:rsid w:val="000E3D4E"/>
    <w:rsid w:val="000E3E9C"/>
    <w:rsid w:val="000E7EB9"/>
    <w:rsid w:val="000F046C"/>
    <w:rsid w:val="000F134B"/>
    <w:rsid w:val="000F5366"/>
    <w:rsid w:val="000F7277"/>
    <w:rsid w:val="000F748F"/>
    <w:rsid w:val="00100374"/>
    <w:rsid w:val="001025C9"/>
    <w:rsid w:val="00104057"/>
    <w:rsid w:val="00107790"/>
    <w:rsid w:val="00110A6F"/>
    <w:rsid w:val="00113FEA"/>
    <w:rsid w:val="00115389"/>
    <w:rsid w:val="00116496"/>
    <w:rsid w:val="0012315C"/>
    <w:rsid w:val="0012474F"/>
    <w:rsid w:val="001267F1"/>
    <w:rsid w:val="0012696C"/>
    <w:rsid w:val="001319FC"/>
    <w:rsid w:val="00132B44"/>
    <w:rsid w:val="00135C59"/>
    <w:rsid w:val="00136C95"/>
    <w:rsid w:val="001406C4"/>
    <w:rsid w:val="00140B34"/>
    <w:rsid w:val="00150443"/>
    <w:rsid w:val="00150AF0"/>
    <w:rsid w:val="00156B8C"/>
    <w:rsid w:val="0016645F"/>
    <w:rsid w:val="00170A51"/>
    <w:rsid w:val="00171305"/>
    <w:rsid w:val="00172FB3"/>
    <w:rsid w:val="001735F4"/>
    <w:rsid w:val="00173823"/>
    <w:rsid w:val="001778D6"/>
    <w:rsid w:val="00192DE2"/>
    <w:rsid w:val="00194808"/>
    <w:rsid w:val="00196B88"/>
    <w:rsid w:val="001A2F6B"/>
    <w:rsid w:val="001A454F"/>
    <w:rsid w:val="001B21A3"/>
    <w:rsid w:val="001B4961"/>
    <w:rsid w:val="001B554C"/>
    <w:rsid w:val="001C46EB"/>
    <w:rsid w:val="001C7CDC"/>
    <w:rsid w:val="001D310E"/>
    <w:rsid w:val="001D3DEC"/>
    <w:rsid w:val="001D7BD9"/>
    <w:rsid w:val="001F5BB8"/>
    <w:rsid w:val="001F7431"/>
    <w:rsid w:val="00203011"/>
    <w:rsid w:val="002060B6"/>
    <w:rsid w:val="00206F5B"/>
    <w:rsid w:val="002128B3"/>
    <w:rsid w:val="00222FE1"/>
    <w:rsid w:val="00224704"/>
    <w:rsid w:val="002250AC"/>
    <w:rsid w:val="002252BB"/>
    <w:rsid w:val="00233F60"/>
    <w:rsid w:val="002413E8"/>
    <w:rsid w:val="002414EC"/>
    <w:rsid w:val="002426AA"/>
    <w:rsid w:val="00243031"/>
    <w:rsid w:val="002455A9"/>
    <w:rsid w:val="0025073A"/>
    <w:rsid w:val="00250AAB"/>
    <w:rsid w:val="00252362"/>
    <w:rsid w:val="00254556"/>
    <w:rsid w:val="0025480A"/>
    <w:rsid w:val="002608B8"/>
    <w:rsid w:val="0026609B"/>
    <w:rsid w:val="00267A02"/>
    <w:rsid w:val="002706C3"/>
    <w:rsid w:val="00270801"/>
    <w:rsid w:val="0027450C"/>
    <w:rsid w:val="002805E7"/>
    <w:rsid w:val="00282ABF"/>
    <w:rsid w:val="002A3BB2"/>
    <w:rsid w:val="002A62F6"/>
    <w:rsid w:val="002A6C32"/>
    <w:rsid w:val="002A7035"/>
    <w:rsid w:val="002B7FDC"/>
    <w:rsid w:val="002C7873"/>
    <w:rsid w:val="002D021A"/>
    <w:rsid w:val="002D49B9"/>
    <w:rsid w:val="002E022C"/>
    <w:rsid w:val="002E023E"/>
    <w:rsid w:val="002E50B0"/>
    <w:rsid w:val="002F0850"/>
    <w:rsid w:val="002F1B93"/>
    <w:rsid w:val="002F21BE"/>
    <w:rsid w:val="002F2852"/>
    <w:rsid w:val="002F2FD9"/>
    <w:rsid w:val="002F596B"/>
    <w:rsid w:val="00307445"/>
    <w:rsid w:val="0031435C"/>
    <w:rsid w:val="003143AC"/>
    <w:rsid w:val="003232B4"/>
    <w:rsid w:val="00332E70"/>
    <w:rsid w:val="00343087"/>
    <w:rsid w:val="0034375B"/>
    <w:rsid w:val="00347619"/>
    <w:rsid w:val="0036038C"/>
    <w:rsid w:val="00361A94"/>
    <w:rsid w:val="00363AF5"/>
    <w:rsid w:val="0036522A"/>
    <w:rsid w:val="003702D0"/>
    <w:rsid w:val="00370E73"/>
    <w:rsid w:val="0038416C"/>
    <w:rsid w:val="0038464B"/>
    <w:rsid w:val="003856CC"/>
    <w:rsid w:val="00390AD6"/>
    <w:rsid w:val="00394044"/>
    <w:rsid w:val="00394862"/>
    <w:rsid w:val="0039592D"/>
    <w:rsid w:val="00395D5F"/>
    <w:rsid w:val="00396447"/>
    <w:rsid w:val="003966B0"/>
    <w:rsid w:val="00397C7C"/>
    <w:rsid w:val="003A0F73"/>
    <w:rsid w:val="003B0AA5"/>
    <w:rsid w:val="003B1935"/>
    <w:rsid w:val="003B4D01"/>
    <w:rsid w:val="003C1448"/>
    <w:rsid w:val="003C362C"/>
    <w:rsid w:val="003C524E"/>
    <w:rsid w:val="003C7618"/>
    <w:rsid w:val="003D3B36"/>
    <w:rsid w:val="003F19AC"/>
    <w:rsid w:val="003F4779"/>
    <w:rsid w:val="0040137C"/>
    <w:rsid w:val="00402A01"/>
    <w:rsid w:val="00420705"/>
    <w:rsid w:val="0042186C"/>
    <w:rsid w:val="004254B6"/>
    <w:rsid w:val="00426EFB"/>
    <w:rsid w:val="0044053D"/>
    <w:rsid w:val="004431BE"/>
    <w:rsid w:val="00444EEF"/>
    <w:rsid w:val="004460A8"/>
    <w:rsid w:val="00450031"/>
    <w:rsid w:val="00450A4C"/>
    <w:rsid w:val="0045542E"/>
    <w:rsid w:val="00455AA1"/>
    <w:rsid w:val="00457256"/>
    <w:rsid w:val="00460772"/>
    <w:rsid w:val="00461564"/>
    <w:rsid w:val="0046173F"/>
    <w:rsid w:val="0046665E"/>
    <w:rsid w:val="0048257E"/>
    <w:rsid w:val="00484AD8"/>
    <w:rsid w:val="00485BA8"/>
    <w:rsid w:val="00492AA6"/>
    <w:rsid w:val="00493900"/>
    <w:rsid w:val="004A10C7"/>
    <w:rsid w:val="004A2C51"/>
    <w:rsid w:val="004A3F23"/>
    <w:rsid w:val="004A5B73"/>
    <w:rsid w:val="004A6AAC"/>
    <w:rsid w:val="004A7070"/>
    <w:rsid w:val="004C5BFC"/>
    <w:rsid w:val="004C685D"/>
    <w:rsid w:val="004C7865"/>
    <w:rsid w:val="004C7DE2"/>
    <w:rsid w:val="004D01BD"/>
    <w:rsid w:val="004D35DB"/>
    <w:rsid w:val="00501E92"/>
    <w:rsid w:val="0051651C"/>
    <w:rsid w:val="005204AD"/>
    <w:rsid w:val="00520CF0"/>
    <w:rsid w:val="00525104"/>
    <w:rsid w:val="00525755"/>
    <w:rsid w:val="0053253C"/>
    <w:rsid w:val="00534F8E"/>
    <w:rsid w:val="005360C2"/>
    <w:rsid w:val="00536D1D"/>
    <w:rsid w:val="00544984"/>
    <w:rsid w:val="00546BF8"/>
    <w:rsid w:val="00547214"/>
    <w:rsid w:val="00552666"/>
    <w:rsid w:val="00560274"/>
    <w:rsid w:val="00560D48"/>
    <w:rsid w:val="00564939"/>
    <w:rsid w:val="005714B4"/>
    <w:rsid w:val="00571C27"/>
    <w:rsid w:val="00580D3C"/>
    <w:rsid w:val="00583E9C"/>
    <w:rsid w:val="0058746C"/>
    <w:rsid w:val="00594561"/>
    <w:rsid w:val="005A009B"/>
    <w:rsid w:val="005A3F81"/>
    <w:rsid w:val="005A5043"/>
    <w:rsid w:val="005C49E9"/>
    <w:rsid w:val="005C5F04"/>
    <w:rsid w:val="005C6063"/>
    <w:rsid w:val="005C7259"/>
    <w:rsid w:val="005F13E7"/>
    <w:rsid w:val="005F2791"/>
    <w:rsid w:val="00604601"/>
    <w:rsid w:val="00607B43"/>
    <w:rsid w:val="00612AE0"/>
    <w:rsid w:val="00615C9E"/>
    <w:rsid w:val="00622FEC"/>
    <w:rsid w:val="00625B64"/>
    <w:rsid w:val="0063627A"/>
    <w:rsid w:val="0063703F"/>
    <w:rsid w:val="00654837"/>
    <w:rsid w:val="00660BBB"/>
    <w:rsid w:val="006708D7"/>
    <w:rsid w:val="00670D39"/>
    <w:rsid w:val="00674660"/>
    <w:rsid w:val="00690C8C"/>
    <w:rsid w:val="006914DA"/>
    <w:rsid w:val="006938A1"/>
    <w:rsid w:val="006939A2"/>
    <w:rsid w:val="006A5BCC"/>
    <w:rsid w:val="006B47DD"/>
    <w:rsid w:val="006E133A"/>
    <w:rsid w:val="006F6656"/>
    <w:rsid w:val="00701A75"/>
    <w:rsid w:val="00702121"/>
    <w:rsid w:val="00702BD1"/>
    <w:rsid w:val="0070720C"/>
    <w:rsid w:val="007110F2"/>
    <w:rsid w:val="00716D4B"/>
    <w:rsid w:val="007174AB"/>
    <w:rsid w:val="00717FE6"/>
    <w:rsid w:val="007202EF"/>
    <w:rsid w:val="00721738"/>
    <w:rsid w:val="00726A51"/>
    <w:rsid w:val="00727F46"/>
    <w:rsid w:val="00731F5E"/>
    <w:rsid w:val="007324C3"/>
    <w:rsid w:val="007327F9"/>
    <w:rsid w:val="00735E7A"/>
    <w:rsid w:val="00741A89"/>
    <w:rsid w:val="0074783F"/>
    <w:rsid w:val="00762834"/>
    <w:rsid w:val="007641F3"/>
    <w:rsid w:val="00764F31"/>
    <w:rsid w:val="00766121"/>
    <w:rsid w:val="0078089D"/>
    <w:rsid w:val="00782F09"/>
    <w:rsid w:val="007836FF"/>
    <w:rsid w:val="007B089D"/>
    <w:rsid w:val="007C22F6"/>
    <w:rsid w:val="007C3092"/>
    <w:rsid w:val="007C3189"/>
    <w:rsid w:val="007D46D3"/>
    <w:rsid w:val="007E0023"/>
    <w:rsid w:val="007E2A0A"/>
    <w:rsid w:val="007E5F7E"/>
    <w:rsid w:val="007F2187"/>
    <w:rsid w:val="007F4CC6"/>
    <w:rsid w:val="007F68B0"/>
    <w:rsid w:val="008027EE"/>
    <w:rsid w:val="00804670"/>
    <w:rsid w:val="00810D93"/>
    <w:rsid w:val="00811B5F"/>
    <w:rsid w:val="008206A4"/>
    <w:rsid w:val="00823BA3"/>
    <w:rsid w:val="00827AA1"/>
    <w:rsid w:val="008353DC"/>
    <w:rsid w:val="00837C90"/>
    <w:rsid w:val="008441FB"/>
    <w:rsid w:val="00857B57"/>
    <w:rsid w:val="008612A8"/>
    <w:rsid w:val="00863FE1"/>
    <w:rsid w:val="00871CB2"/>
    <w:rsid w:val="00872458"/>
    <w:rsid w:val="00877841"/>
    <w:rsid w:val="0088228B"/>
    <w:rsid w:val="00883084"/>
    <w:rsid w:val="0088656A"/>
    <w:rsid w:val="0089154B"/>
    <w:rsid w:val="008D38CB"/>
    <w:rsid w:val="008D402F"/>
    <w:rsid w:val="008E09DB"/>
    <w:rsid w:val="008E3CBD"/>
    <w:rsid w:val="00902064"/>
    <w:rsid w:val="00903EA3"/>
    <w:rsid w:val="0090520F"/>
    <w:rsid w:val="00910612"/>
    <w:rsid w:val="00920B7C"/>
    <w:rsid w:val="00922419"/>
    <w:rsid w:val="00926611"/>
    <w:rsid w:val="00932F72"/>
    <w:rsid w:val="0094400B"/>
    <w:rsid w:val="00945071"/>
    <w:rsid w:val="00945E0F"/>
    <w:rsid w:val="00947492"/>
    <w:rsid w:val="00955B6B"/>
    <w:rsid w:val="0099082E"/>
    <w:rsid w:val="00995E5E"/>
    <w:rsid w:val="00997251"/>
    <w:rsid w:val="009A0D0E"/>
    <w:rsid w:val="009A481D"/>
    <w:rsid w:val="009A4E6A"/>
    <w:rsid w:val="009A7259"/>
    <w:rsid w:val="009B2D52"/>
    <w:rsid w:val="009B6011"/>
    <w:rsid w:val="009C5A4B"/>
    <w:rsid w:val="009D0544"/>
    <w:rsid w:val="009D36EE"/>
    <w:rsid w:val="009D7AC8"/>
    <w:rsid w:val="009E382B"/>
    <w:rsid w:val="009E5DA3"/>
    <w:rsid w:val="009E6867"/>
    <w:rsid w:val="009F1644"/>
    <w:rsid w:val="009F6AEB"/>
    <w:rsid w:val="00A1216D"/>
    <w:rsid w:val="00A16A04"/>
    <w:rsid w:val="00A22DC7"/>
    <w:rsid w:val="00A245D7"/>
    <w:rsid w:val="00A265AA"/>
    <w:rsid w:val="00A301D4"/>
    <w:rsid w:val="00A455B4"/>
    <w:rsid w:val="00A462B6"/>
    <w:rsid w:val="00A47315"/>
    <w:rsid w:val="00A54CA4"/>
    <w:rsid w:val="00A61F1E"/>
    <w:rsid w:val="00A7177C"/>
    <w:rsid w:val="00A809EF"/>
    <w:rsid w:val="00A950C7"/>
    <w:rsid w:val="00A963F2"/>
    <w:rsid w:val="00A96FBC"/>
    <w:rsid w:val="00AA0C69"/>
    <w:rsid w:val="00AA187B"/>
    <w:rsid w:val="00AA3E51"/>
    <w:rsid w:val="00AA4342"/>
    <w:rsid w:val="00AA6A1C"/>
    <w:rsid w:val="00AC3204"/>
    <w:rsid w:val="00AC3CC5"/>
    <w:rsid w:val="00AC41CF"/>
    <w:rsid w:val="00AC725B"/>
    <w:rsid w:val="00AD1F7E"/>
    <w:rsid w:val="00AD79FA"/>
    <w:rsid w:val="00AD7ECF"/>
    <w:rsid w:val="00AE0EED"/>
    <w:rsid w:val="00AE3899"/>
    <w:rsid w:val="00AE5CD7"/>
    <w:rsid w:val="00AF39E4"/>
    <w:rsid w:val="00AF4C89"/>
    <w:rsid w:val="00AF6B93"/>
    <w:rsid w:val="00B01DD3"/>
    <w:rsid w:val="00B117E3"/>
    <w:rsid w:val="00B1188B"/>
    <w:rsid w:val="00B15A67"/>
    <w:rsid w:val="00B211A8"/>
    <w:rsid w:val="00B23240"/>
    <w:rsid w:val="00B25188"/>
    <w:rsid w:val="00B31457"/>
    <w:rsid w:val="00B31D69"/>
    <w:rsid w:val="00B3670D"/>
    <w:rsid w:val="00B3721B"/>
    <w:rsid w:val="00B41623"/>
    <w:rsid w:val="00B4302A"/>
    <w:rsid w:val="00B56B45"/>
    <w:rsid w:val="00B60A59"/>
    <w:rsid w:val="00B63BC3"/>
    <w:rsid w:val="00B657B7"/>
    <w:rsid w:val="00B67CA1"/>
    <w:rsid w:val="00B85389"/>
    <w:rsid w:val="00B85F1E"/>
    <w:rsid w:val="00B906A4"/>
    <w:rsid w:val="00BA1660"/>
    <w:rsid w:val="00BA25CB"/>
    <w:rsid w:val="00BA3059"/>
    <w:rsid w:val="00BA316B"/>
    <w:rsid w:val="00BA74AB"/>
    <w:rsid w:val="00BD171C"/>
    <w:rsid w:val="00BD2756"/>
    <w:rsid w:val="00BE14BE"/>
    <w:rsid w:val="00BE37EB"/>
    <w:rsid w:val="00BE6FEA"/>
    <w:rsid w:val="00BF33E9"/>
    <w:rsid w:val="00C023D1"/>
    <w:rsid w:val="00C04277"/>
    <w:rsid w:val="00C0495F"/>
    <w:rsid w:val="00C049B0"/>
    <w:rsid w:val="00C05DD5"/>
    <w:rsid w:val="00C1380F"/>
    <w:rsid w:val="00C14F95"/>
    <w:rsid w:val="00C17FD2"/>
    <w:rsid w:val="00C25557"/>
    <w:rsid w:val="00C27257"/>
    <w:rsid w:val="00C301AB"/>
    <w:rsid w:val="00C353C1"/>
    <w:rsid w:val="00C36935"/>
    <w:rsid w:val="00C41E75"/>
    <w:rsid w:val="00C43978"/>
    <w:rsid w:val="00C445BD"/>
    <w:rsid w:val="00C46869"/>
    <w:rsid w:val="00C53135"/>
    <w:rsid w:val="00C575EE"/>
    <w:rsid w:val="00C629B3"/>
    <w:rsid w:val="00C66D38"/>
    <w:rsid w:val="00C72F75"/>
    <w:rsid w:val="00C731EE"/>
    <w:rsid w:val="00C74DCF"/>
    <w:rsid w:val="00C85B13"/>
    <w:rsid w:val="00C866AA"/>
    <w:rsid w:val="00C94445"/>
    <w:rsid w:val="00C955A6"/>
    <w:rsid w:val="00CA32ED"/>
    <w:rsid w:val="00CA560D"/>
    <w:rsid w:val="00CA7871"/>
    <w:rsid w:val="00CA7B3E"/>
    <w:rsid w:val="00CB235D"/>
    <w:rsid w:val="00CD5DB5"/>
    <w:rsid w:val="00CE6F76"/>
    <w:rsid w:val="00CF4D8A"/>
    <w:rsid w:val="00D00354"/>
    <w:rsid w:val="00D114DF"/>
    <w:rsid w:val="00D2259B"/>
    <w:rsid w:val="00D33C96"/>
    <w:rsid w:val="00D36437"/>
    <w:rsid w:val="00D366D8"/>
    <w:rsid w:val="00D40746"/>
    <w:rsid w:val="00D41542"/>
    <w:rsid w:val="00D47E74"/>
    <w:rsid w:val="00D5181D"/>
    <w:rsid w:val="00D51EC5"/>
    <w:rsid w:val="00D531F8"/>
    <w:rsid w:val="00D558A8"/>
    <w:rsid w:val="00D56846"/>
    <w:rsid w:val="00D65D0A"/>
    <w:rsid w:val="00D755C8"/>
    <w:rsid w:val="00D77198"/>
    <w:rsid w:val="00D81995"/>
    <w:rsid w:val="00D86C92"/>
    <w:rsid w:val="00D90C72"/>
    <w:rsid w:val="00D94FB5"/>
    <w:rsid w:val="00D972F1"/>
    <w:rsid w:val="00DA40CD"/>
    <w:rsid w:val="00DA62A5"/>
    <w:rsid w:val="00DA7C6B"/>
    <w:rsid w:val="00DB6965"/>
    <w:rsid w:val="00DC66E8"/>
    <w:rsid w:val="00DC687C"/>
    <w:rsid w:val="00DD04F2"/>
    <w:rsid w:val="00DD17F0"/>
    <w:rsid w:val="00DE4625"/>
    <w:rsid w:val="00DE56E3"/>
    <w:rsid w:val="00DE5D1E"/>
    <w:rsid w:val="00E11A08"/>
    <w:rsid w:val="00E123DD"/>
    <w:rsid w:val="00E20A3E"/>
    <w:rsid w:val="00E22993"/>
    <w:rsid w:val="00E26B9B"/>
    <w:rsid w:val="00E3251E"/>
    <w:rsid w:val="00E43A0B"/>
    <w:rsid w:val="00E52907"/>
    <w:rsid w:val="00E56162"/>
    <w:rsid w:val="00E85E8B"/>
    <w:rsid w:val="00E8647D"/>
    <w:rsid w:val="00E86A7E"/>
    <w:rsid w:val="00E94341"/>
    <w:rsid w:val="00EA20E7"/>
    <w:rsid w:val="00EA4943"/>
    <w:rsid w:val="00EA5085"/>
    <w:rsid w:val="00EA5643"/>
    <w:rsid w:val="00EA5DE8"/>
    <w:rsid w:val="00EB16C2"/>
    <w:rsid w:val="00EB3320"/>
    <w:rsid w:val="00EB44D6"/>
    <w:rsid w:val="00EB4AED"/>
    <w:rsid w:val="00EB7F16"/>
    <w:rsid w:val="00EC0F7C"/>
    <w:rsid w:val="00EC188A"/>
    <w:rsid w:val="00EC5D72"/>
    <w:rsid w:val="00EC5E4E"/>
    <w:rsid w:val="00ED23B5"/>
    <w:rsid w:val="00ED3BAE"/>
    <w:rsid w:val="00ED3DBA"/>
    <w:rsid w:val="00ED4824"/>
    <w:rsid w:val="00EE4E26"/>
    <w:rsid w:val="00EE5791"/>
    <w:rsid w:val="00EE5B23"/>
    <w:rsid w:val="00EE5F83"/>
    <w:rsid w:val="00EF1E15"/>
    <w:rsid w:val="00EF7FC6"/>
    <w:rsid w:val="00F13D70"/>
    <w:rsid w:val="00F13F92"/>
    <w:rsid w:val="00F15408"/>
    <w:rsid w:val="00F219ED"/>
    <w:rsid w:val="00F22F57"/>
    <w:rsid w:val="00F31469"/>
    <w:rsid w:val="00F32C30"/>
    <w:rsid w:val="00F35042"/>
    <w:rsid w:val="00F36D3F"/>
    <w:rsid w:val="00F426CC"/>
    <w:rsid w:val="00F64C9A"/>
    <w:rsid w:val="00F663E3"/>
    <w:rsid w:val="00F71C8F"/>
    <w:rsid w:val="00F867C6"/>
    <w:rsid w:val="00F90E36"/>
    <w:rsid w:val="00F93FCB"/>
    <w:rsid w:val="00F95FA7"/>
    <w:rsid w:val="00FA0669"/>
    <w:rsid w:val="00FA377D"/>
    <w:rsid w:val="00FB1ED9"/>
    <w:rsid w:val="00FB57AB"/>
    <w:rsid w:val="00FC2A9F"/>
    <w:rsid w:val="00FD01CF"/>
    <w:rsid w:val="00FD12E7"/>
    <w:rsid w:val="00FD3A96"/>
    <w:rsid w:val="00FD6A3D"/>
    <w:rsid w:val="00FE3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CD80F16-85C8-4DC8-AE73-24A4A2A1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uiPriority="99"/>
    <w:lsdException w:name="Title" w:locked="1" w:qFormat="1"/>
    <w:lsdException w:name="Default Paragraph Font" w:locked="1"/>
    <w:lsdException w:name="Body Text Indent" w:locked="1"/>
    <w:lsdException w:name="Subtitle" w:locked="1" w:qFormat="1"/>
    <w:lsdException w:name="Block Text" w:locked="1"/>
    <w:lsdException w:name="Strong" w:locked="1" w:qFormat="1"/>
    <w:lsdException w:name="Emphasis" w:locked="1" w:qFormat="1"/>
    <w:lsdException w:name="HTML Preformatted"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hAnsi="Arial" w:cs="Arial"/>
      <w:lang w:val="ru-RU" w:eastAsia="ru-RU"/>
    </w:rPr>
  </w:style>
  <w:style w:type="paragraph" w:styleId="1">
    <w:name w:val="heading 1"/>
    <w:basedOn w:val="a"/>
    <w:next w:val="a"/>
    <w:link w:val="10"/>
    <w:qFormat/>
    <w:locked/>
    <w:rsid w:val="009A481D"/>
    <w:pPr>
      <w:keepNext/>
      <w:widowControl/>
      <w:autoSpaceDE/>
      <w:autoSpaceDN/>
      <w:adjustRightInd/>
      <w:spacing w:line="221" w:lineRule="auto"/>
      <w:jc w:val="center"/>
      <w:outlineLvl w:val="0"/>
    </w:pPr>
    <w:rPr>
      <w:rFonts w:ascii="Times New Roman" w:eastAsia="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locked/>
    <w:rsid w:val="00721738"/>
    <w:rPr>
      <w:rFonts w:ascii="Times New Roman" w:hAnsi="Times New Roman" w:cs="Arial"/>
      <w:sz w:val="20"/>
      <w:szCs w:val="20"/>
      <w:shd w:val="clear" w:color="auto" w:fill="FFFFFF"/>
      <w:lang w:val="x-none" w:eastAsia="ru-RU"/>
    </w:rPr>
  </w:style>
  <w:style w:type="character" w:styleId="a6">
    <w:name w:val="Hyperlink"/>
    <w:semiHidden/>
    <w:rsid w:val="00721738"/>
    <w:rPr>
      <w:rFonts w:cs="Times New Roman"/>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 Знак"/>
    <w:link w:val="a8"/>
    <w:semiHidden/>
    <w:locked/>
    <w:rsid w:val="00721738"/>
    <w:rPr>
      <w:rFonts w:ascii="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
    <w:basedOn w:val="a"/>
    <w:link w:val="a7"/>
    <w:semiHidden/>
    <w:rsid w:val="00721738"/>
    <w:pPr>
      <w:widowControl/>
      <w:autoSpaceDE/>
      <w:autoSpaceDN/>
      <w:adjustRightInd/>
    </w:pPr>
    <w:rPr>
      <w:rFonts w:ascii="Times New Roman" w:hAnsi="Times New Roman" w:cs="Times New Roman"/>
    </w:rPr>
  </w:style>
  <w:style w:type="character" w:customStyle="1" w:styleId="11">
    <w:name w:val="Текст виноски Знак1"/>
    <w:semiHidden/>
    <w:rsid w:val="00721738"/>
    <w:rPr>
      <w:rFonts w:ascii="Arial" w:hAnsi="Arial" w:cs="Arial"/>
      <w:sz w:val="20"/>
      <w:szCs w:val="20"/>
      <w:lang w:val="ru-RU" w:eastAsia="ru-RU"/>
    </w:rPr>
  </w:style>
  <w:style w:type="character" w:styleId="a9">
    <w:name w:val="footnote reference"/>
    <w:uiPriority w:val="99"/>
    <w:rsid w:val="00721738"/>
    <w:rPr>
      <w:rFonts w:cs="Times New Roman"/>
      <w:vertAlign w:val="superscript"/>
    </w:rPr>
  </w:style>
  <w:style w:type="character" w:customStyle="1" w:styleId="st42">
    <w:name w:val="st42"/>
    <w:rsid w:val="00721738"/>
    <w:rPr>
      <w:rFonts w:ascii="Times New Roman" w:hAnsi="Times New Roman"/>
      <w:color w:val="000000"/>
    </w:rPr>
  </w:style>
  <w:style w:type="character" w:customStyle="1" w:styleId="st44">
    <w:name w:val="st44"/>
    <w:rsid w:val="00721738"/>
    <w:rPr>
      <w:rFonts w:ascii="Times New Roman" w:hAnsi="Times New Roman"/>
      <w:b/>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locked/>
    <w:rsid w:val="00104057"/>
    <w:rPr>
      <w:rFonts w:ascii="Courier New" w:hAnsi="Courier New" w:cs="Courier New"/>
      <w:sz w:val="20"/>
      <w:szCs w:val="20"/>
      <w:lang w:val="ru-RU" w:eastAsia="ru-RU"/>
    </w:rPr>
  </w:style>
  <w:style w:type="paragraph" w:customStyle="1" w:styleId="12">
    <w:name w:val="Абзац списку1"/>
    <w:basedOn w:val="a"/>
    <w:rsid w:val="000D581C"/>
    <w:pPr>
      <w:ind w:left="720"/>
    </w:pPr>
  </w:style>
  <w:style w:type="paragraph" w:styleId="aa">
    <w:name w:val="Balloon Text"/>
    <w:basedOn w:val="a"/>
    <w:link w:val="ab"/>
    <w:semiHidden/>
    <w:rsid w:val="00156B8C"/>
    <w:rPr>
      <w:rFonts w:ascii="Segoe UI" w:hAnsi="Segoe UI" w:cs="Segoe UI"/>
      <w:sz w:val="18"/>
      <w:szCs w:val="18"/>
    </w:rPr>
  </w:style>
  <w:style w:type="character" w:customStyle="1" w:styleId="ab">
    <w:name w:val="Текст у виносці Знак"/>
    <w:link w:val="aa"/>
    <w:semiHidden/>
    <w:locked/>
    <w:rsid w:val="00156B8C"/>
    <w:rPr>
      <w:rFonts w:ascii="Segoe UI" w:hAnsi="Segoe UI" w:cs="Segoe UI"/>
      <w:sz w:val="18"/>
      <w:szCs w:val="18"/>
      <w:lang w:val="ru-RU" w:eastAsia="ru-RU"/>
    </w:rPr>
  </w:style>
  <w:style w:type="paragraph" w:styleId="ac">
    <w:name w:val="header"/>
    <w:basedOn w:val="a"/>
    <w:link w:val="ad"/>
    <w:rsid w:val="00493900"/>
    <w:pPr>
      <w:tabs>
        <w:tab w:val="center" w:pos="4819"/>
        <w:tab w:val="right" w:pos="9639"/>
      </w:tabs>
    </w:pPr>
  </w:style>
  <w:style w:type="character" w:customStyle="1" w:styleId="ad">
    <w:name w:val="Верхній колонтитул Знак"/>
    <w:link w:val="ac"/>
    <w:locked/>
    <w:rsid w:val="00493900"/>
    <w:rPr>
      <w:rFonts w:ascii="Arial" w:hAnsi="Arial" w:cs="Arial"/>
      <w:sz w:val="20"/>
      <w:szCs w:val="20"/>
      <w:lang w:val="ru-RU" w:eastAsia="ru-RU"/>
    </w:rPr>
  </w:style>
  <w:style w:type="paragraph" w:styleId="ae">
    <w:name w:val="footer"/>
    <w:basedOn w:val="a"/>
    <w:link w:val="af"/>
    <w:rsid w:val="00493900"/>
    <w:pPr>
      <w:tabs>
        <w:tab w:val="center" w:pos="4819"/>
        <w:tab w:val="right" w:pos="9639"/>
      </w:tabs>
    </w:pPr>
  </w:style>
  <w:style w:type="character" w:customStyle="1" w:styleId="af">
    <w:name w:val="Нижній колонтитул Знак"/>
    <w:link w:val="ae"/>
    <w:locked/>
    <w:rsid w:val="00493900"/>
    <w:rPr>
      <w:rFonts w:ascii="Arial" w:hAnsi="Arial" w:cs="Arial"/>
      <w:sz w:val="20"/>
      <w:szCs w:val="20"/>
      <w:lang w:val="ru-RU" w:eastAsia="ru-RU"/>
    </w:rPr>
  </w:style>
  <w:style w:type="character" w:styleId="af0">
    <w:name w:val="page number"/>
    <w:basedOn w:val="a0"/>
    <w:rsid w:val="002F1B93"/>
  </w:style>
  <w:style w:type="character" w:customStyle="1" w:styleId="10">
    <w:name w:val="Заголовок 1 Знак"/>
    <w:link w:val="1"/>
    <w:rsid w:val="009A481D"/>
    <w:rPr>
      <w:sz w:val="28"/>
      <w:lang w:val="uk-UA" w:eastAsia="ru-RU" w:bidi="ar-SA"/>
    </w:rPr>
  </w:style>
  <w:style w:type="character" w:customStyle="1" w:styleId="af1">
    <w:name w:val="Знак Знак"/>
    <w:rsid w:val="009A481D"/>
    <w:rPr>
      <w:sz w:val="28"/>
      <w:szCs w:val="28"/>
      <w:lang w:val="uk-UA" w:eastAsia="uk-UA" w:bidi="ar-SA"/>
    </w:rPr>
  </w:style>
  <w:style w:type="paragraph" w:customStyle="1" w:styleId="st2">
    <w:name w:val="st2"/>
    <w:uiPriority w:val="99"/>
    <w:rsid w:val="00AE3899"/>
    <w:pPr>
      <w:autoSpaceDE w:val="0"/>
      <w:autoSpaceDN w:val="0"/>
      <w:adjustRightInd w:val="0"/>
      <w:spacing w:after="150"/>
      <w:ind w:firstLine="450"/>
      <w:jc w:val="both"/>
    </w:pPr>
    <w:rPr>
      <w:rFonts w:ascii="Courier New" w:hAnsi="Courier New" w:cs="Courier New"/>
      <w:sz w:val="24"/>
      <w:szCs w:val="24"/>
      <w:lang w:val="ru-RU" w:eastAsia="en-US"/>
    </w:rPr>
  </w:style>
  <w:style w:type="paragraph" w:customStyle="1" w:styleId="m1770146275614292161s3">
    <w:name w:val="m_1770146275614292161s3"/>
    <w:basedOn w:val="a"/>
    <w:rsid w:val="00F13F92"/>
    <w:pPr>
      <w:widowControl/>
      <w:autoSpaceDE/>
      <w:autoSpaceDN/>
      <w:adjustRightInd/>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m1770146275614292161bumpedfont15">
    <w:name w:val="m_1770146275614292161bumpedfont15"/>
    <w:rsid w:val="00F13F92"/>
  </w:style>
  <w:style w:type="character" w:customStyle="1" w:styleId="2">
    <w:name w:val="Основний текст (2)_"/>
    <w:link w:val="20"/>
    <w:rsid w:val="00C46869"/>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C46869"/>
    <w:pPr>
      <w:widowControl/>
      <w:shd w:val="clear" w:color="auto" w:fill="FFFFFF"/>
      <w:autoSpaceDE/>
      <w:autoSpaceDN/>
      <w:adjustRightInd/>
      <w:spacing w:after="240" w:line="0" w:lineRule="atLeast"/>
    </w:pPr>
    <w:rPr>
      <w:rFonts w:ascii="Times New Roman" w:eastAsia="Times New Roman" w:hAnsi="Times New Roman" w:cs="Times New Roman"/>
      <w:sz w:val="26"/>
      <w:szCs w:val="26"/>
      <w:lang w:val="uk-UA" w:eastAsia="uk-UA"/>
    </w:rPr>
  </w:style>
  <w:style w:type="character" w:customStyle="1" w:styleId="5">
    <w:name w:val="Основний текст (5) + Не курсив"/>
    <w:rsid w:val="00BA25CB"/>
    <w:rPr>
      <w:rFonts w:ascii="Times New Roman" w:eastAsia="Times New Roman" w:hAnsi="Times New Roman" w:cs="Times New Roman"/>
      <w:b w:val="0"/>
      <w:bCs w:val="0"/>
      <w:i/>
      <w:iCs/>
      <w:smallCaps w:val="0"/>
      <w:strike w:val="0"/>
      <w:spacing w:val="0"/>
      <w:sz w:val="26"/>
      <w:szCs w:val="26"/>
    </w:rPr>
  </w:style>
  <w:style w:type="character" w:customStyle="1" w:styleId="af2">
    <w:name w:val="Виноска_"/>
    <w:link w:val="af3"/>
    <w:rsid w:val="007B089D"/>
    <w:rPr>
      <w:rFonts w:ascii="Times New Roman" w:eastAsia="Times New Roman" w:hAnsi="Times New Roman"/>
      <w:sz w:val="17"/>
      <w:szCs w:val="17"/>
      <w:shd w:val="clear" w:color="auto" w:fill="FFFFFF"/>
    </w:rPr>
  </w:style>
  <w:style w:type="character" w:customStyle="1" w:styleId="21">
    <w:name w:val="Виноска (2)_"/>
    <w:link w:val="22"/>
    <w:rsid w:val="007B089D"/>
    <w:rPr>
      <w:rFonts w:ascii="Times New Roman" w:eastAsia="Times New Roman" w:hAnsi="Times New Roman"/>
      <w:sz w:val="18"/>
      <w:szCs w:val="18"/>
      <w:shd w:val="clear" w:color="auto" w:fill="FFFFFF"/>
    </w:rPr>
  </w:style>
  <w:style w:type="character" w:customStyle="1" w:styleId="af4">
    <w:name w:val="Основний текст_"/>
    <w:link w:val="23"/>
    <w:rsid w:val="007B089D"/>
    <w:rPr>
      <w:rFonts w:ascii="Times New Roman" w:eastAsia="Times New Roman" w:hAnsi="Times New Roman"/>
      <w:sz w:val="22"/>
      <w:szCs w:val="22"/>
      <w:shd w:val="clear" w:color="auto" w:fill="FFFFFF"/>
    </w:rPr>
  </w:style>
  <w:style w:type="character" w:customStyle="1" w:styleId="3">
    <w:name w:val="Основний текст (3)_"/>
    <w:link w:val="30"/>
    <w:rsid w:val="007B089D"/>
    <w:rPr>
      <w:rFonts w:ascii="Times New Roman" w:eastAsia="Times New Roman" w:hAnsi="Times New Roman"/>
      <w:sz w:val="26"/>
      <w:szCs w:val="26"/>
      <w:shd w:val="clear" w:color="auto" w:fill="FFFFFF"/>
    </w:rPr>
  </w:style>
  <w:style w:type="paragraph" w:customStyle="1" w:styleId="af3">
    <w:name w:val="Виноска"/>
    <w:basedOn w:val="a"/>
    <w:link w:val="af2"/>
    <w:rsid w:val="007B089D"/>
    <w:pPr>
      <w:widowControl/>
      <w:shd w:val="clear" w:color="auto" w:fill="FFFFFF"/>
      <w:autoSpaceDE/>
      <w:autoSpaceDN/>
      <w:adjustRightInd/>
      <w:spacing w:line="0" w:lineRule="atLeast"/>
    </w:pPr>
    <w:rPr>
      <w:rFonts w:ascii="Times New Roman" w:eastAsia="Times New Roman" w:hAnsi="Times New Roman" w:cs="Times New Roman"/>
      <w:sz w:val="17"/>
      <w:szCs w:val="17"/>
      <w:lang w:val="uk-UA" w:eastAsia="uk-UA"/>
    </w:rPr>
  </w:style>
  <w:style w:type="paragraph" w:customStyle="1" w:styleId="22">
    <w:name w:val="Виноска (2)"/>
    <w:basedOn w:val="a"/>
    <w:link w:val="21"/>
    <w:rsid w:val="007B089D"/>
    <w:pPr>
      <w:widowControl/>
      <w:shd w:val="clear" w:color="auto" w:fill="FFFFFF"/>
      <w:autoSpaceDE/>
      <w:autoSpaceDN/>
      <w:adjustRightInd/>
      <w:spacing w:before="60" w:line="0" w:lineRule="atLeast"/>
    </w:pPr>
    <w:rPr>
      <w:rFonts w:ascii="Times New Roman" w:eastAsia="Times New Roman" w:hAnsi="Times New Roman" w:cs="Times New Roman"/>
      <w:sz w:val="18"/>
      <w:szCs w:val="18"/>
      <w:lang w:val="uk-UA" w:eastAsia="uk-UA"/>
    </w:rPr>
  </w:style>
  <w:style w:type="paragraph" w:customStyle="1" w:styleId="23">
    <w:name w:val="Основний текст2"/>
    <w:basedOn w:val="a"/>
    <w:link w:val="af4"/>
    <w:rsid w:val="007B089D"/>
    <w:pPr>
      <w:widowControl/>
      <w:shd w:val="clear" w:color="auto" w:fill="FFFFFF"/>
      <w:autoSpaceDE/>
      <w:autoSpaceDN/>
      <w:adjustRightInd/>
      <w:spacing w:line="274" w:lineRule="exact"/>
      <w:jc w:val="both"/>
    </w:pPr>
    <w:rPr>
      <w:rFonts w:ascii="Times New Roman" w:eastAsia="Times New Roman" w:hAnsi="Times New Roman" w:cs="Times New Roman"/>
      <w:sz w:val="22"/>
      <w:szCs w:val="22"/>
      <w:lang w:val="uk-UA" w:eastAsia="uk-UA"/>
    </w:rPr>
  </w:style>
  <w:style w:type="paragraph" w:customStyle="1" w:styleId="30">
    <w:name w:val="Основний текст (3)"/>
    <w:basedOn w:val="a"/>
    <w:link w:val="3"/>
    <w:rsid w:val="007B089D"/>
    <w:pPr>
      <w:widowControl/>
      <w:shd w:val="clear" w:color="auto" w:fill="FFFFFF"/>
      <w:autoSpaceDE/>
      <w:autoSpaceDN/>
      <w:adjustRightInd/>
      <w:spacing w:before="300" w:line="322" w:lineRule="exact"/>
      <w:ind w:firstLine="540"/>
      <w:jc w:val="both"/>
    </w:pPr>
    <w:rPr>
      <w:rFonts w:ascii="Times New Roman" w:eastAsia="Times New Roman" w:hAnsi="Times New Roman" w:cs="Times New Roman"/>
      <w:sz w:val="26"/>
      <w:szCs w:val="26"/>
      <w:lang w:val="uk-UA" w:eastAsia="uk-UA"/>
    </w:rPr>
  </w:style>
  <w:style w:type="character" w:customStyle="1" w:styleId="13">
    <w:name w:val="Основний текст1"/>
    <w:rsid w:val="000B5557"/>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6">
    <w:name w:val="Основний текст (6)_"/>
    <w:link w:val="60"/>
    <w:rsid w:val="000B5557"/>
    <w:rPr>
      <w:rFonts w:ascii="Times New Roman" w:eastAsia="Times New Roman" w:hAnsi="Times New Roman"/>
      <w:sz w:val="22"/>
      <w:szCs w:val="22"/>
      <w:shd w:val="clear" w:color="auto" w:fill="FFFFFF"/>
    </w:rPr>
  </w:style>
  <w:style w:type="paragraph" w:customStyle="1" w:styleId="60">
    <w:name w:val="Основний текст (6)"/>
    <w:basedOn w:val="a"/>
    <w:link w:val="6"/>
    <w:rsid w:val="000B5557"/>
    <w:pPr>
      <w:widowControl/>
      <w:shd w:val="clear" w:color="auto" w:fill="FFFFFF"/>
      <w:autoSpaceDE/>
      <w:autoSpaceDN/>
      <w:adjustRightInd/>
      <w:spacing w:after="420" w:line="274" w:lineRule="exact"/>
      <w:ind w:firstLine="540"/>
      <w:jc w:val="both"/>
    </w:pPr>
    <w:rPr>
      <w:rFonts w:ascii="Times New Roman" w:eastAsia="Times New Roman" w:hAnsi="Times New Roman" w:cs="Times New Roman"/>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70012929">
      <w:bodyDiv w:val="1"/>
      <w:marLeft w:val="0"/>
      <w:marRight w:val="0"/>
      <w:marTop w:val="0"/>
      <w:marBottom w:val="0"/>
      <w:divBdr>
        <w:top w:val="none" w:sz="0" w:space="0" w:color="auto"/>
        <w:left w:val="none" w:sz="0" w:space="0" w:color="auto"/>
        <w:bottom w:val="none" w:sz="0" w:space="0" w:color="auto"/>
        <w:right w:val="none" w:sz="0" w:space="0" w:color="auto"/>
      </w:divBdr>
    </w:div>
    <w:div w:id="666716488">
      <w:bodyDiv w:val="1"/>
      <w:marLeft w:val="0"/>
      <w:marRight w:val="0"/>
      <w:marTop w:val="0"/>
      <w:marBottom w:val="0"/>
      <w:divBdr>
        <w:top w:val="none" w:sz="0" w:space="0" w:color="auto"/>
        <w:left w:val="none" w:sz="0" w:space="0" w:color="auto"/>
        <w:bottom w:val="none" w:sz="0" w:space="0" w:color="auto"/>
        <w:right w:val="none" w:sz="0" w:space="0" w:color="auto"/>
      </w:divBdr>
    </w:div>
    <w:div w:id="690304528">
      <w:bodyDiv w:val="1"/>
      <w:marLeft w:val="0"/>
      <w:marRight w:val="0"/>
      <w:marTop w:val="0"/>
      <w:marBottom w:val="0"/>
      <w:divBdr>
        <w:top w:val="none" w:sz="0" w:space="0" w:color="auto"/>
        <w:left w:val="none" w:sz="0" w:space="0" w:color="auto"/>
        <w:bottom w:val="none" w:sz="0" w:space="0" w:color="auto"/>
        <w:right w:val="none" w:sz="0" w:space="0" w:color="auto"/>
      </w:divBdr>
    </w:div>
    <w:div w:id="694774995">
      <w:bodyDiv w:val="1"/>
      <w:marLeft w:val="0"/>
      <w:marRight w:val="0"/>
      <w:marTop w:val="0"/>
      <w:marBottom w:val="0"/>
      <w:divBdr>
        <w:top w:val="none" w:sz="0" w:space="0" w:color="auto"/>
        <w:left w:val="none" w:sz="0" w:space="0" w:color="auto"/>
        <w:bottom w:val="none" w:sz="0" w:space="0" w:color="auto"/>
        <w:right w:val="none" w:sz="0" w:space="0" w:color="auto"/>
      </w:divBdr>
    </w:div>
    <w:div w:id="1113136037">
      <w:bodyDiv w:val="1"/>
      <w:marLeft w:val="0"/>
      <w:marRight w:val="0"/>
      <w:marTop w:val="0"/>
      <w:marBottom w:val="0"/>
      <w:divBdr>
        <w:top w:val="none" w:sz="0" w:space="0" w:color="auto"/>
        <w:left w:val="none" w:sz="0" w:space="0" w:color="auto"/>
        <w:bottom w:val="none" w:sz="0" w:space="0" w:color="auto"/>
        <w:right w:val="none" w:sz="0" w:space="0" w:color="auto"/>
      </w:divBdr>
    </w:div>
    <w:div w:id="1124812192">
      <w:bodyDiv w:val="1"/>
      <w:marLeft w:val="0"/>
      <w:marRight w:val="0"/>
      <w:marTop w:val="0"/>
      <w:marBottom w:val="0"/>
      <w:divBdr>
        <w:top w:val="none" w:sz="0" w:space="0" w:color="auto"/>
        <w:left w:val="none" w:sz="0" w:space="0" w:color="auto"/>
        <w:bottom w:val="none" w:sz="0" w:space="0" w:color="auto"/>
        <w:right w:val="none" w:sz="0" w:space="0" w:color="auto"/>
      </w:divBdr>
    </w:div>
    <w:div w:id="1230727115">
      <w:bodyDiv w:val="1"/>
      <w:marLeft w:val="0"/>
      <w:marRight w:val="0"/>
      <w:marTop w:val="0"/>
      <w:marBottom w:val="0"/>
      <w:divBdr>
        <w:top w:val="none" w:sz="0" w:space="0" w:color="auto"/>
        <w:left w:val="none" w:sz="0" w:space="0" w:color="auto"/>
        <w:bottom w:val="none" w:sz="0" w:space="0" w:color="auto"/>
        <w:right w:val="none" w:sz="0" w:space="0" w:color="auto"/>
      </w:divBdr>
    </w:div>
    <w:div w:id="1245191016">
      <w:bodyDiv w:val="1"/>
      <w:marLeft w:val="0"/>
      <w:marRight w:val="0"/>
      <w:marTop w:val="0"/>
      <w:marBottom w:val="0"/>
      <w:divBdr>
        <w:top w:val="none" w:sz="0" w:space="0" w:color="auto"/>
        <w:left w:val="none" w:sz="0" w:space="0" w:color="auto"/>
        <w:bottom w:val="none" w:sz="0" w:space="0" w:color="auto"/>
        <w:right w:val="none" w:sz="0" w:space="0" w:color="auto"/>
      </w:divBdr>
    </w:div>
    <w:div w:id="1292325957">
      <w:bodyDiv w:val="1"/>
      <w:marLeft w:val="0"/>
      <w:marRight w:val="0"/>
      <w:marTop w:val="0"/>
      <w:marBottom w:val="0"/>
      <w:divBdr>
        <w:top w:val="none" w:sz="0" w:space="0" w:color="auto"/>
        <w:left w:val="none" w:sz="0" w:space="0" w:color="auto"/>
        <w:bottom w:val="none" w:sz="0" w:space="0" w:color="auto"/>
        <w:right w:val="none" w:sz="0" w:space="0" w:color="auto"/>
      </w:divBdr>
    </w:div>
    <w:div w:id="1295602447">
      <w:bodyDiv w:val="1"/>
      <w:marLeft w:val="0"/>
      <w:marRight w:val="0"/>
      <w:marTop w:val="0"/>
      <w:marBottom w:val="0"/>
      <w:divBdr>
        <w:top w:val="none" w:sz="0" w:space="0" w:color="auto"/>
        <w:left w:val="none" w:sz="0" w:space="0" w:color="auto"/>
        <w:bottom w:val="none" w:sz="0" w:space="0" w:color="auto"/>
        <w:right w:val="none" w:sz="0" w:space="0" w:color="auto"/>
      </w:divBdr>
    </w:div>
    <w:div w:id="1645544736">
      <w:bodyDiv w:val="1"/>
      <w:marLeft w:val="0"/>
      <w:marRight w:val="0"/>
      <w:marTop w:val="0"/>
      <w:marBottom w:val="0"/>
      <w:divBdr>
        <w:top w:val="none" w:sz="0" w:space="0" w:color="auto"/>
        <w:left w:val="none" w:sz="0" w:space="0" w:color="auto"/>
        <w:bottom w:val="none" w:sz="0" w:space="0" w:color="auto"/>
        <w:right w:val="none" w:sz="0" w:space="0" w:color="auto"/>
      </w:divBdr>
    </w:div>
    <w:div w:id="1669018624">
      <w:bodyDiv w:val="1"/>
      <w:marLeft w:val="0"/>
      <w:marRight w:val="0"/>
      <w:marTop w:val="0"/>
      <w:marBottom w:val="0"/>
      <w:divBdr>
        <w:top w:val="none" w:sz="0" w:space="0" w:color="auto"/>
        <w:left w:val="none" w:sz="0" w:space="0" w:color="auto"/>
        <w:bottom w:val="none" w:sz="0" w:space="0" w:color="auto"/>
        <w:right w:val="none" w:sz="0" w:space="0" w:color="auto"/>
      </w:divBdr>
    </w:div>
    <w:div w:id="1677997966">
      <w:bodyDiv w:val="1"/>
      <w:marLeft w:val="0"/>
      <w:marRight w:val="0"/>
      <w:marTop w:val="0"/>
      <w:marBottom w:val="0"/>
      <w:divBdr>
        <w:top w:val="none" w:sz="0" w:space="0" w:color="auto"/>
        <w:left w:val="none" w:sz="0" w:space="0" w:color="auto"/>
        <w:bottom w:val="none" w:sz="0" w:space="0" w:color="auto"/>
        <w:right w:val="none" w:sz="0" w:space="0" w:color="auto"/>
      </w:divBdr>
    </w:div>
    <w:div w:id="1712417377">
      <w:bodyDiv w:val="1"/>
      <w:marLeft w:val="0"/>
      <w:marRight w:val="0"/>
      <w:marTop w:val="0"/>
      <w:marBottom w:val="0"/>
      <w:divBdr>
        <w:top w:val="none" w:sz="0" w:space="0" w:color="auto"/>
        <w:left w:val="none" w:sz="0" w:space="0" w:color="auto"/>
        <w:bottom w:val="none" w:sz="0" w:space="0" w:color="auto"/>
        <w:right w:val="none" w:sz="0" w:space="0" w:color="auto"/>
      </w:divBdr>
    </w:div>
    <w:div w:id="1773471647">
      <w:bodyDiv w:val="1"/>
      <w:marLeft w:val="0"/>
      <w:marRight w:val="0"/>
      <w:marTop w:val="0"/>
      <w:marBottom w:val="0"/>
      <w:divBdr>
        <w:top w:val="none" w:sz="0" w:space="0" w:color="auto"/>
        <w:left w:val="none" w:sz="0" w:space="0" w:color="auto"/>
        <w:bottom w:val="none" w:sz="0" w:space="0" w:color="auto"/>
        <w:right w:val="none" w:sz="0" w:space="0" w:color="auto"/>
      </w:divBdr>
    </w:div>
    <w:div w:id="1774016182">
      <w:bodyDiv w:val="1"/>
      <w:marLeft w:val="0"/>
      <w:marRight w:val="0"/>
      <w:marTop w:val="0"/>
      <w:marBottom w:val="0"/>
      <w:divBdr>
        <w:top w:val="none" w:sz="0" w:space="0" w:color="auto"/>
        <w:left w:val="none" w:sz="0" w:space="0" w:color="auto"/>
        <w:bottom w:val="none" w:sz="0" w:space="0" w:color="auto"/>
        <w:right w:val="none" w:sz="0" w:space="0" w:color="auto"/>
      </w:divBdr>
    </w:div>
    <w:div w:id="1786464884">
      <w:bodyDiv w:val="1"/>
      <w:marLeft w:val="0"/>
      <w:marRight w:val="0"/>
      <w:marTop w:val="0"/>
      <w:marBottom w:val="0"/>
      <w:divBdr>
        <w:top w:val="none" w:sz="0" w:space="0" w:color="auto"/>
        <w:left w:val="none" w:sz="0" w:space="0" w:color="auto"/>
        <w:bottom w:val="none" w:sz="0" w:space="0" w:color="auto"/>
        <w:right w:val="none" w:sz="0" w:space="0" w:color="auto"/>
      </w:divBdr>
    </w:div>
    <w:div w:id="1948154760">
      <w:bodyDiv w:val="1"/>
      <w:marLeft w:val="0"/>
      <w:marRight w:val="0"/>
      <w:marTop w:val="0"/>
      <w:marBottom w:val="0"/>
      <w:divBdr>
        <w:top w:val="none" w:sz="0" w:space="0" w:color="auto"/>
        <w:left w:val="none" w:sz="0" w:space="0" w:color="auto"/>
        <w:bottom w:val="none" w:sz="0" w:space="0" w:color="auto"/>
        <w:right w:val="none" w:sz="0" w:space="0" w:color="auto"/>
      </w:divBdr>
    </w:div>
    <w:div w:id="20309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B125-8CD5-41EF-9859-F172A8E1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5896</Words>
  <Characters>3361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відмову у відкритті конституційного провадження</vt:lpstr>
      <vt:lpstr>про відмову у відкритті конституційного провадження </vt:lpstr>
    </vt:vector>
  </TitlesOfParts>
  <Company>Microsoft</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відмову у відкритті конституційного провадження</dc:title>
  <dc:subject/>
  <dc:creator>Володимир Разумовський</dc:creator>
  <cp:keywords/>
  <dc:description/>
  <cp:lastModifiedBy>Віктор В. Чередниченко</cp:lastModifiedBy>
  <cp:revision>2</cp:revision>
  <cp:lastPrinted>2021-10-07T05:11:00Z</cp:lastPrinted>
  <dcterms:created xsi:type="dcterms:W3CDTF">2023-08-30T07:14:00Z</dcterms:created>
  <dcterms:modified xsi:type="dcterms:W3CDTF">2023-08-30T07:14:00Z</dcterms:modified>
</cp:coreProperties>
</file>