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72F3" w:rsidRDefault="000C72F3" w:rsidP="000C72F3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</w:p>
    <w:p w:rsidR="000C72F3" w:rsidRDefault="000C72F3" w:rsidP="000C72F3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</w:p>
    <w:p w:rsidR="000C72F3" w:rsidRDefault="000C72F3" w:rsidP="000C72F3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</w:p>
    <w:p w:rsidR="000C72F3" w:rsidRDefault="000C72F3" w:rsidP="000C72F3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</w:p>
    <w:p w:rsidR="000C72F3" w:rsidRDefault="000C72F3" w:rsidP="000C72F3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</w:p>
    <w:p w:rsidR="000C72F3" w:rsidRDefault="000C72F3" w:rsidP="000C72F3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</w:p>
    <w:p w:rsidR="000C72F3" w:rsidRDefault="000C72F3" w:rsidP="000C72F3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</w:p>
    <w:p w:rsidR="00CB4F53" w:rsidRPr="000C72F3" w:rsidRDefault="00CB4F53" w:rsidP="000C72F3">
      <w:pPr>
        <w:tabs>
          <w:tab w:val="center" w:pos="4820"/>
        </w:tabs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0C72F3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п</w:t>
      </w:r>
      <w:r w:rsidRPr="000C72F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ро подовження строку постановлення Третьою колегією суддів Першого сенату Конституційного Суду України ухвали про відкриття або про відмову у відкритті конституційного провадження у справі за конституційною </w:t>
      </w:r>
      <w:r w:rsidR="001C44CD" w:rsidRPr="000C72F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скаргою </w:t>
      </w:r>
      <w:r w:rsidR="00BB2DCC" w:rsidRPr="000C72F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Товариства з обмеженою відповідальністю</w:t>
      </w:r>
      <w:r w:rsidR="000C72F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br/>
      </w:r>
      <w:r w:rsidR="00BB2DCC" w:rsidRPr="000C72F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„Євро Смарт Пауер“ щодо відповідності Конституції України (конституційності) першого речення абзацу першого, абзаців третього, четвертого, п’ятого частини п’ятої статті 56 Закону України „Про захист </w:t>
      </w:r>
      <w:r w:rsidR="000C72F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br/>
      </w:r>
      <w:r w:rsidR="000C72F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ab/>
      </w:r>
      <w:r w:rsidR="00BB2DCC" w:rsidRPr="000C72F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економічної конкуренції“</w:t>
      </w:r>
    </w:p>
    <w:p w:rsidR="00FA75D6" w:rsidRPr="000C72F3" w:rsidRDefault="00FA75D6" w:rsidP="000C72F3">
      <w:pPr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BB2DCC" w:rsidRPr="000C72F3" w:rsidRDefault="00CB4F53" w:rsidP="000C72F3">
      <w:pPr>
        <w:tabs>
          <w:tab w:val="right" w:pos="963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C72F3">
        <w:rPr>
          <w:rFonts w:ascii="Times New Roman" w:eastAsia="Times New Roman" w:hAnsi="Times New Roman" w:cs="Times New Roman"/>
          <w:sz w:val="28"/>
          <w:szCs w:val="28"/>
          <w:lang w:eastAsia="uk-UA"/>
        </w:rPr>
        <w:t>К и ї в</w:t>
      </w:r>
      <w:r w:rsidR="000C72F3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Pr="000C72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Справа № </w:t>
      </w:r>
      <w:r w:rsidR="00BB2DCC" w:rsidRPr="000C72F3">
        <w:rPr>
          <w:rFonts w:ascii="Times New Roman" w:hAnsi="Times New Roman" w:cs="Times New Roman"/>
          <w:sz w:val="28"/>
          <w:szCs w:val="28"/>
        </w:rPr>
        <w:t>3-167/2025(336/25)</w:t>
      </w:r>
    </w:p>
    <w:p w:rsidR="00CB4F53" w:rsidRPr="000C72F3" w:rsidRDefault="00741605" w:rsidP="000C72F3">
      <w:pPr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C72F3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7</w:t>
      </w:r>
      <w:r w:rsidR="00BB2DCC" w:rsidRPr="000C72F3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r w:rsidRPr="000C72F3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жовтня</w:t>
      </w:r>
      <w:r w:rsidR="00CB4F53" w:rsidRPr="000C72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2025 року</w:t>
      </w:r>
    </w:p>
    <w:p w:rsidR="00CB4F53" w:rsidRPr="000C72F3" w:rsidRDefault="00CB4F53" w:rsidP="000C72F3">
      <w:pPr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C72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№ </w:t>
      </w:r>
      <w:r w:rsidR="00741605" w:rsidRPr="000C72F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130</w:t>
      </w:r>
      <w:r w:rsidRPr="000C72F3">
        <w:rPr>
          <w:rFonts w:ascii="Times New Roman" w:eastAsia="Times New Roman" w:hAnsi="Times New Roman" w:cs="Times New Roman"/>
          <w:sz w:val="28"/>
          <w:szCs w:val="28"/>
          <w:lang w:eastAsia="uk-UA"/>
        </w:rPr>
        <w:t>-у/2025</w:t>
      </w:r>
    </w:p>
    <w:p w:rsidR="00CB4F53" w:rsidRPr="000C72F3" w:rsidRDefault="00CB4F53" w:rsidP="000C72F3">
      <w:pPr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CB4F53" w:rsidRPr="000C72F3" w:rsidRDefault="00CB4F53" w:rsidP="000C72F3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C72F3">
        <w:rPr>
          <w:rFonts w:ascii="Times New Roman" w:eastAsia="Times New Roman" w:hAnsi="Times New Roman" w:cs="Times New Roman"/>
          <w:sz w:val="28"/>
          <w:szCs w:val="28"/>
          <w:lang w:eastAsia="uk-UA"/>
        </w:rPr>
        <w:t>Велика палата Конституційного Суду України у складі</w:t>
      </w:r>
      <w:r w:rsidR="001A1833" w:rsidRPr="000C72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суддів</w:t>
      </w:r>
      <w:r w:rsidRPr="000C72F3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</w:p>
    <w:p w:rsidR="00CB4F53" w:rsidRPr="000C72F3" w:rsidRDefault="00CB4F53" w:rsidP="000C72F3">
      <w:pPr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CB4F53" w:rsidRPr="000C72F3" w:rsidRDefault="00CB4F53" w:rsidP="000C72F3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72F3">
        <w:rPr>
          <w:rFonts w:ascii="Times New Roman" w:hAnsi="Times New Roman" w:cs="Times New Roman"/>
          <w:sz w:val="28"/>
          <w:szCs w:val="28"/>
        </w:rPr>
        <w:t>Петришин</w:t>
      </w:r>
      <w:r w:rsidR="007E47DB" w:rsidRPr="000C72F3">
        <w:rPr>
          <w:rFonts w:ascii="Times New Roman" w:hAnsi="Times New Roman" w:cs="Times New Roman"/>
          <w:sz w:val="28"/>
          <w:szCs w:val="28"/>
        </w:rPr>
        <w:t>а</w:t>
      </w:r>
      <w:r w:rsidRPr="000C72F3">
        <w:rPr>
          <w:rFonts w:ascii="Times New Roman" w:hAnsi="Times New Roman" w:cs="Times New Roman"/>
          <w:sz w:val="28"/>
          <w:szCs w:val="28"/>
        </w:rPr>
        <w:t xml:space="preserve"> Олександр</w:t>
      </w:r>
      <w:r w:rsidR="007E47DB" w:rsidRPr="000C72F3">
        <w:rPr>
          <w:rFonts w:ascii="Times New Roman" w:hAnsi="Times New Roman" w:cs="Times New Roman"/>
          <w:sz w:val="28"/>
          <w:szCs w:val="28"/>
        </w:rPr>
        <w:t>а</w:t>
      </w:r>
      <w:r w:rsidRPr="000C72F3">
        <w:rPr>
          <w:rFonts w:ascii="Times New Roman" w:hAnsi="Times New Roman" w:cs="Times New Roman"/>
          <w:sz w:val="28"/>
          <w:szCs w:val="28"/>
        </w:rPr>
        <w:t xml:space="preserve"> Віталійович</w:t>
      </w:r>
      <w:r w:rsidR="007E47DB" w:rsidRPr="000C72F3">
        <w:rPr>
          <w:rFonts w:ascii="Times New Roman" w:hAnsi="Times New Roman" w:cs="Times New Roman"/>
          <w:sz w:val="28"/>
          <w:szCs w:val="28"/>
        </w:rPr>
        <w:t>а</w:t>
      </w:r>
      <w:r w:rsidR="001A1833" w:rsidRPr="000C72F3">
        <w:rPr>
          <w:rFonts w:ascii="Times New Roman" w:hAnsi="Times New Roman" w:cs="Times New Roman"/>
          <w:sz w:val="28"/>
          <w:szCs w:val="28"/>
        </w:rPr>
        <w:t xml:space="preserve"> – головуючого, доповідача,</w:t>
      </w:r>
    </w:p>
    <w:p w:rsidR="00BB2DCC" w:rsidRPr="000C72F3" w:rsidRDefault="00BB2DCC" w:rsidP="000C72F3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72F3">
        <w:rPr>
          <w:rFonts w:ascii="Times New Roman" w:hAnsi="Times New Roman" w:cs="Times New Roman"/>
          <w:sz w:val="28"/>
          <w:szCs w:val="28"/>
        </w:rPr>
        <w:t>Барабаша Юрія Григоровича,</w:t>
      </w:r>
    </w:p>
    <w:p w:rsidR="005E2B36" w:rsidRPr="000C72F3" w:rsidRDefault="005E2B36" w:rsidP="000C72F3">
      <w:pPr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C72F3">
        <w:rPr>
          <w:rFonts w:ascii="Times New Roman" w:hAnsi="Times New Roman" w:cs="Times New Roman"/>
          <w:sz w:val="28"/>
          <w:szCs w:val="28"/>
        </w:rPr>
        <w:t>Водяннікова Олександра Юрійовича,</w:t>
      </w:r>
    </w:p>
    <w:p w:rsidR="00CB4F53" w:rsidRPr="000C72F3" w:rsidRDefault="00CB4F53" w:rsidP="000C72F3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72F3">
        <w:rPr>
          <w:rFonts w:ascii="Times New Roman" w:hAnsi="Times New Roman" w:cs="Times New Roman"/>
          <w:sz w:val="28"/>
          <w:szCs w:val="28"/>
        </w:rPr>
        <w:t>Городовенк</w:t>
      </w:r>
      <w:r w:rsidR="001A1833" w:rsidRPr="000C72F3">
        <w:rPr>
          <w:rFonts w:ascii="Times New Roman" w:hAnsi="Times New Roman" w:cs="Times New Roman"/>
          <w:sz w:val="28"/>
          <w:szCs w:val="28"/>
        </w:rPr>
        <w:t>а</w:t>
      </w:r>
      <w:r w:rsidRPr="000C72F3">
        <w:rPr>
          <w:rFonts w:ascii="Times New Roman" w:hAnsi="Times New Roman" w:cs="Times New Roman"/>
          <w:sz w:val="28"/>
          <w:szCs w:val="28"/>
        </w:rPr>
        <w:t xml:space="preserve"> Віктор</w:t>
      </w:r>
      <w:r w:rsidR="001A1833" w:rsidRPr="000C72F3">
        <w:rPr>
          <w:rFonts w:ascii="Times New Roman" w:hAnsi="Times New Roman" w:cs="Times New Roman"/>
          <w:sz w:val="28"/>
          <w:szCs w:val="28"/>
        </w:rPr>
        <w:t>а</w:t>
      </w:r>
      <w:r w:rsidRPr="000C72F3">
        <w:rPr>
          <w:rFonts w:ascii="Times New Roman" w:hAnsi="Times New Roman" w:cs="Times New Roman"/>
          <w:sz w:val="28"/>
          <w:szCs w:val="28"/>
        </w:rPr>
        <w:t xml:space="preserve"> Валентинович</w:t>
      </w:r>
      <w:r w:rsidR="001A1833" w:rsidRPr="000C72F3">
        <w:rPr>
          <w:rFonts w:ascii="Times New Roman" w:hAnsi="Times New Roman" w:cs="Times New Roman"/>
          <w:sz w:val="28"/>
          <w:szCs w:val="28"/>
        </w:rPr>
        <w:t>а</w:t>
      </w:r>
      <w:r w:rsidRPr="000C72F3">
        <w:rPr>
          <w:rFonts w:ascii="Times New Roman" w:hAnsi="Times New Roman" w:cs="Times New Roman"/>
          <w:sz w:val="28"/>
          <w:szCs w:val="28"/>
        </w:rPr>
        <w:t>,</w:t>
      </w:r>
    </w:p>
    <w:p w:rsidR="00CB4F53" w:rsidRPr="000C72F3" w:rsidRDefault="001A1833" w:rsidP="000C72F3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72F3">
        <w:rPr>
          <w:rFonts w:ascii="Times New Roman" w:hAnsi="Times New Roman" w:cs="Times New Roman"/>
          <w:sz w:val="28"/>
          <w:szCs w:val="28"/>
        </w:rPr>
        <w:t>Грищук Оксани Вікторівни</w:t>
      </w:r>
      <w:r w:rsidR="00CB4F53" w:rsidRPr="000C72F3">
        <w:rPr>
          <w:rFonts w:ascii="Times New Roman" w:hAnsi="Times New Roman" w:cs="Times New Roman"/>
          <w:sz w:val="28"/>
          <w:szCs w:val="28"/>
        </w:rPr>
        <w:t>,</w:t>
      </w:r>
    </w:p>
    <w:p w:rsidR="00CB4F53" w:rsidRPr="000C72F3" w:rsidRDefault="00CB4F53" w:rsidP="000C72F3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72F3">
        <w:rPr>
          <w:rFonts w:ascii="Times New Roman" w:hAnsi="Times New Roman" w:cs="Times New Roman"/>
          <w:sz w:val="28"/>
          <w:szCs w:val="28"/>
        </w:rPr>
        <w:t>Кичун</w:t>
      </w:r>
      <w:r w:rsidR="001A1833" w:rsidRPr="000C72F3">
        <w:rPr>
          <w:rFonts w:ascii="Times New Roman" w:hAnsi="Times New Roman" w:cs="Times New Roman"/>
          <w:sz w:val="28"/>
          <w:szCs w:val="28"/>
        </w:rPr>
        <w:t>а</w:t>
      </w:r>
      <w:r w:rsidRPr="000C72F3">
        <w:rPr>
          <w:rFonts w:ascii="Times New Roman" w:hAnsi="Times New Roman" w:cs="Times New Roman"/>
          <w:sz w:val="28"/>
          <w:szCs w:val="28"/>
        </w:rPr>
        <w:t xml:space="preserve"> Віктор</w:t>
      </w:r>
      <w:r w:rsidR="001A1833" w:rsidRPr="000C72F3">
        <w:rPr>
          <w:rFonts w:ascii="Times New Roman" w:hAnsi="Times New Roman" w:cs="Times New Roman"/>
          <w:sz w:val="28"/>
          <w:szCs w:val="28"/>
        </w:rPr>
        <w:t>а</w:t>
      </w:r>
      <w:r w:rsidRPr="000C72F3">
        <w:rPr>
          <w:rFonts w:ascii="Times New Roman" w:hAnsi="Times New Roman" w:cs="Times New Roman"/>
          <w:sz w:val="28"/>
          <w:szCs w:val="28"/>
        </w:rPr>
        <w:t xml:space="preserve"> Іванович</w:t>
      </w:r>
      <w:r w:rsidR="001A1833" w:rsidRPr="000C72F3">
        <w:rPr>
          <w:rFonts w:ascii="Times New Roman" w:hAnsi="Times New Roman" w:cs="Times New Roman"/>
          <w:sz w:val="28"/>
          <w:szCs w:val="28"/>
        </w:rPr>
        <w:t>а</w:t>
      </w:r>
      <w:r w:rsidRPr="000C72F3">
        <w:rPr>
          <w:rFonts w:ascii="Times New Roman" w:hAnsi="Times New Roman" w:cs="Times New Roman"/>
          <w:sz w:val="28"/>
          <w:szCs w:val="28"/>
        </w:rPr>
        <w:t>,</w:t>
      </w:r>
    </w:p>
    <w:p w:rsidR="00CB4F53" w:rsidRPr="000C72F3" w:rsidRDefault="00CB4F53" w:rsidP="000C72F3">
      <w:pPr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C72F3">
        <w:rPr>
          <w:rFonts w:ascii="Times New Roman" w:eastAsia="Times New Roman" w:hAnsi="Times New Roman" w:cs="Times New Roman"/>
          <w:sz w:val="28"/>
          <w:szCs w:val="28"/>
          <w:lang w:eastAsia="uk-UA"/>
        </w:rPr>
        <w:t>Лемак</w:t>
      </w:r>
      <w:r w:rsidR="001A1833" w:rsidRPr="000C72F3">
        <w:rPr>
          <w:rFonts w:ascii="Times New Roman" w:eastAsia="Times New Roman" w:hAnsi="Times New Roman" w:cs="Times New Roman"/>
          <w:sz w:val="28"/>
          <w:szCs w:val="28"/>
          <w:lang w:eastAsia="uk-UA"/>
        </w:rPr>
        <w:t>а Василя</w:t>
      </w:r>
      <w:r w:rsidRPr="000C72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Васильович</w:t>
      </w:r>
      <w:r w:rsidR="001A1833" w:rsidRPr="000C72F3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Pr="000C72F3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</w:p>
    <w:p w:rsidR="00CB4F53" w:rsidRPr="000C72F3" w:rsidRDefault="001A1833" w:rsidP="000C72F3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72F3">
        <w:rPr>
          <w:rFonts w:ascii="Times New Roman" w:hAnsi="Times New Roman" w:cs="Times New Roman"/>
          <w:sz w:val="28"/>
          <w:szCs w:val="28"/>
        </w:rPr>
        <w:t>Олійник Алли Сергіївни</w:t>
      </w:r>
      <w:r w:rsidR="00CB4F53" w:rsidRPr="000C72F3">
        <w:rPr>
          <w:rFonts w:ascii="Times New Roman" w:hAnsi="Times New Roman" w:cs="Times New Roman"/>
          <w:sz w:val="28"/>
          <w:szCs w:val="28"/>
        </w:rPr>
        <w:t>,</w:t>
      </w:r>
    </w:p>
    <w:p w:rsidR="00CB4F53" w:rsidRPr="000C72F3" w:rsidRDefault="00CB4F53" w:rsidP="000C72F3">
      <w:pPr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C72F3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Первомайськ</w:t>
      </w:r>
      <w:r w:rsidR="001A1833" w:rsidRPr="000C72F3">
        <w:rPr>
          <w:rFonts w:ascii="Times New Roman" w:eastAsia="Times New Roman" w:hAnsi="Times New Roman" w:cs="Times New Roman"/>
          <w:sz w:val="28"/>
          <w:szCs w:val="28"/>
          <w:lang w:eastAsia="uk-UA"/>
        </w:rPr>
        <w:t>ого</w:t>
      </w:r>
      <w:r w:rsidRPr="000C72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Олег</w:t>
      </w:r>
      <w:r w:rsidR="001A1833" w:rsidRPr="000C72F3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Pr="000C72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Олексійович</w:t>
      </w:r>
      <w:r w:rsidR="001A1833" w:rsidRPr="000C72F3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Pr="000C72F3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</w:p>
    <w:p w:rsidR="00CB4F53" w:rsidRPr="000C72F3" w:rsidRDefault="00CB4F53" w:rsidP="000C72F3">
      <w:pPr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C72F3">
        <w:rPr>
          <w:rFonts w:ascii="Times New Roman" w:eastAsia="Times New Roman" w:hAnsi="Times New Roman" w:cs="Times New Roman"/>
          <w:sz w:val="28"/>
          <w:szCs w:val="28"/>
          <w:lang w:eastAsia="uk-UA"/>
        </w:rPr>
        <w:t>Різник</w:t>
      </w:r>
      <w:r w:rsidR="001A1833" w:rsidRPr="000C72F3">
        <w:rPr>
          <w:rFonts w:ascii="Times New Roman" w:eastAsia="Times New Roman" w:hAnsi="Times New Roman" w:cs="Times New Roman"/>
          <w:sz w:val="28"/>
          <w:szCs w:val="28"/>
          <w:lang w:eastAsia="uk-UA"/>
        </w:rPr>
        <w:t>а Сергія</w:t>
      </w:r>
      <w:r w:rsidRPr="000C72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Васильович</w:t>
      </w:r>
      <w:r w:rsidR="001A1833" w:rsidRPr="000C72F3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Pr="000C72F3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</w:p>
    <w:p w:rsidR="00CB4F53" w:rsidRPr="000C72F3" w:rsidRDefault="001A1833" w:rsidP="000C72F3">
      <w:pPr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C72F3">
        <w:rPr>
          <w:rFonts w:ascii="Times New Roman" w:eastAsia="Times New Roman" w:hAnsi="Times New Roman" w:cs="Times New Roman"/>
          <w:sz w:val="28"/>
          <w:szCs w:val="28"/>
          <w:lang w:eastAsia="uk-UA"/>
        </w:rPr>
        <w:t>Совгирі Ольги Володимирівни</w:t>
      </w:r>
      <w:r w:rsidR="00CB4F53" w:rsidRPr="000C72F3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</w:p>
    <w:p w:rsidR="00CB4F53" w:rsidRPr="000C72F3" w:rsidRDefault="00CB4F53" w:rsidP="000C72F3">
      <w:pPr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C72F3">
        <w:rPr>
          <w:rFonts w:ascii="Times New Roman" w:eastAsia="Times New Roman" w:hAnsi="Times New Roman" w:cs="Times New Roman"/>
          <w:sz w:val="28"/>
          <w:szCs w:val="28"/>
          <w:lang w:eastAsia="uk-UA"/>
        </w:rPr>
        <w:t>Філюк</w:t>
      </w:r>
      <w:r w:rsidR="001A1833" w:rsidRPr="000C72F3">
        <w:rPr>
          <w:rFonts w:ascii="Times New Roman" w:eastAsia="Times New Roman" w:hAnsi="Times New Roman" w:cs="Times New Roman"/>
          <w:sz w:val="28"/>
          <w:szCs w:val="28"/>
          <w:lang w:eastAsia="uk-UA"/>
        </w:rPr>
        <w:t>а Петра</w:t>
      </w:r>
      <w:r w:rsidRPr="000C72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Тодосьович</w:t>
      </w:r>
      <w:r w:rsidR="001A1833" w:rsidRPr="000C72F3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Pr="000C72F3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</w:p>
    <w:p w:rsidR="00CB4F53" w:rsidRPr="000C72F3" w:rsidRDefault="00CB4F53" w:rsidP="000C72F3">
      <w:pPr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C72F3">
        <w:rPr>
          <w:rFonts w:ascii="Times New Roman" w:eastAsia="Times New Roman" w:hAnsi="Times New Roman" w:cs="Times New Roman"/>
          <w:sz w:val="28"/>
          <w:szCs w:val="28"/>
          <w:lang w:eastAsia="uk-UA"/>
        </w:rPr>
        <w:t>Юровськ</w:t>
      </w:r>
      <w:r w:rsidR="001A1833" w:rsidRPr="000C72F3">
        <w:rPr>
          <w:rFonts w:ascii="Times New Roman" w:eastAsia="Times New Roman" w:hAnsi="Times New Roman" w:cs="Times New Roman"/>
          <w:sz w:val="28"/>
          <w:szCs w:val="28"/>
          <w:lang w:eastAsia="uk-UA"/>
        </w:rPr>
        <w:t>ої Галини Валентинівни</w:t>
      </w:r>
      <w:r w:rsidRPr="000C72F3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</w:p>
    <w:p w:rsidR="00CB4F53" w:rsidRPr="000C72F3" w:rsidRDefault="00CB4F53" w:rsidP="000C72F3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CB4F53" w:rsidRPr="000C72F3" w:rsidRDefault="00CB4F53" w:rsidP="000C72F3">
      <w:pPr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72F3">
        <w:rPr>
          <w:rFonts w:ascii="Times New Roman" w:hAnsi="Times New Roman" w:cs="Times New Roman"/>
          <w:sz w:val="28"/>
          <w:szCs w:val="28"/>
        </w:rPr>
        <w:t>розглянула на засіданні клопотання судді-доповідача Петришина О.В. про подовження строку постановлення Третьою колегією суддів Першого сенату Конституційного Суду України ухвали про відкриття або про відмову у відкритті конституційного провадження у справі за конституційною скаргою</w:t>
      </w:r>
      <w:r w:rsidRPr="000C72F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B2DCC" w:rsidRPr="000C72F3">
        <w:rPr>
          <w:rFonts w:ascii="Times New Roman" w:hAnsi="Times New Roman" w:cs="Times New Roman"/>
          <w:sz w:val="28"/>
          <w:szCs w:val="28"/>
        </w:rPr>
        <w:t xml:space="preserve">Товариства з обмеженою відповідальністю „Євро Смарт Пауер“ щодо відповідності Конституції України (конституційності) першого речення абзацу першого, </w:t>
      </w:r>
      <w:r w:rsidR="00BB2DCC" w:rsidRPr="000C72F3">
        <w:rPr>
          <w:rFonts w:ascii="Times New Roman" w:hAnsi="Times New Roman" w:cs="Times New Roman"/>
          <w:sz w:val="28"/>
          <w:szCs w:val="28"/>
        </w:rPr>
        <w:lastRenderedPageBreak/>
        <w:t>абзаців третього, четвертого, п’ятого частини п’ятої статті 56 Закону України „Про захист економічної конкуренції“.</w:t>
      </w:r>
    </w:p>
    <w:p w:rsidR="00FA75D6" w:rsidRPr="000C72F3" w:rsidRDefault="00FA75D6" w:rsidP="000C72F3">
      <w:pPr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B4F53" w:rsidRDefault="00CB4F53" w:rsidP="000C72F3">
      <w:pPr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72F3">
        <w:rPr>
          <w:rFonts w:ascii="Times New Roman" w:hAnsi="Times New Roman" w:cs="Times New Roman"/>
          <w:color w:val="000000"/>
          <w:sz w:val="28"/>
          <w:szCs w:val="28"/>
        </w:rPr>
        <w:t xml:space="preserve">Заслухавши суддю-доповідача Петришина О.В., Велика палата Конституційного Суду України </w:t>
      </w:r>
    </w:p>
    <w:p w:rsidR="00B27510" w:rsidRPr="000C72F3" w:rsidRDefault="00B27510" w:rsidP="000C72F3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CB4F53" w:rsidRPr="000C72F3" w:rsidRDefault="00CB4F53" w:rsidP="00B27510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0C72F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у с т а н о в и л а:</w:t>
      </w:r>
    </w:p>
    <w:p w:rsidR="001A1833" w:rsidRPr="000C72F3" w:rsidRDefault="001A1833" w:rsidP="000C72F3">
      <w:pPr>
        <w:spacing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CB4F53" w:rsidRPr="000C72F3" w:rsidRDefault="00CB4F53" w:rsidP="000C72F3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72F3">
        <w:rPr>
          <w:rFonts w:ascii="Times New Roman" w:hAnsi="Times New Roman" w:cs="Times New Roman"/>
          <w:sz w:val="28"/>
          <w:szCs w:val="28"/>
        </w:rPr>
        <w:t>відповідно до Закону України „Про Конституційний Суд України“ вирішення питань щодо відкриття конституційного провадження у справі за конституційним поданням, конституційним зверненням, конституційною скаргою належить до повноважень колегії суддів Конституційного Суду України (частина друга статті 37); розгляд звернення до Конституційного Суду України здійснюється у колегії суддів Конституційного Суду України, до складу якої входить відповідний суддя-доповідач (стаття 58).</w:t>
      </w:r>
    </w:p>
    <w:p w:rsidR="00CB4F53" w:rsidRPr="000C72F3" w:rsidRDefault="00CB4F53" w:rsidP="000C72F3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C72F3">
        <w:rPr>
          <w:rFonts w:ascii="Times New Roman" w:hAnsi="Times New Roman" w:cs="Times New Roman"/>
          <w:sz w:val="28"/>
          <w:szCs w:val="28"/>
        </w:rPr>
        <w:t xml:space="preserve">У зв’язку з розв’язанням процедурних питань суддя-доповідач звернувся з клопотанням про подовження строку для постановлення Третьою колегією суддів Першого сенату Конституційного Суду України ухвали про відкриття або про відмову у відкритті конституційного провадження у справі за конституційною скаргою </w:t>
      </w:r>
      <w:r w:rsidR="00A852FE" w:rsidRPr="000C72F3">
        <w:rPr>
          <w:rFonts w:ascii="Times New Roman" w:hAnsi="Times New Roman" w:cs="Times New Roman"/>
          <w:sz w:val="28"/>
          <w:szCs w:val="28"/>
        </w:rPr>
        <w:t>Товариства з обмеженою відповідальністю</w:t>
      </w:r>
      <w:r w:rsidR="00B27510">
        <w:rPr>
          <w:rFonts w:ascii="Times New Roman" w:hAnsi="Times New Roman" w:cs="Times New Roman"/>
          <w:sz w:val="28"/>
          <w:szCs w:val="28"/>
        </w:rPr>
        <w:br/>
      </w:r>
      <w:r w:rsidR="00A852FE" w:rsidRPr="000C72F3">
        <w:rPr>
          <w:rFonts w:ascii="Times New Roman" w:hAnsi="Times New Roman" w:cs="Times New Roman"/>
          <w:sz w:val="28"/>
          <w:szCs w:val="28"/>
        </w:rPr>
        <w:t>„Євро Смарт Пауер“ щодо відповідності Конституції України (конституційності) першого речення абзацу першого, абзаців третього, четвертого, п’ятого</w:t>
      </w:r>
      <w:r w:rsidR="00B27510">
        <w:rPr>
          <w:rFonts w:ascii="Times New Roman" w:hAnsi="Times New Roman" w:cs="Times New Roman"/>
          <w:sz w:val="28"/>
          <w:szCs w:val="28"/>
        </w:rPr>
        <w:br/>
      </w:r>
      <w:r w:rsidR="00A852FE" w:rsidRPr="000C72F3">
        <w:rPr>
          <w:rFonts w:ascii="Times New Roman" w:hAnsi="Times New Roman" w:cs="Times New Roman"/>
          <w:sz w:val="28"/>
          <w:szCs w:val="28"/>
        </w:rPr>
        <w:t>частини п’ятої статті 56 Закону України „Про захист економічної конкуренції“</w:t>
      </w:r>
      <w:r w:rsidR="00FA75D6" w:rsidRPr="000C72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C72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(розподілено </w:t>
      </w:r>
      <w:r w:rsidR="00BB2DCC" w:rsidRPr="000C72F3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Pr="000C72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BB2DCC" w:rsidRPr="000C72F3">
        <w:rPr>
          <w:rFonts w:ascii="Times New Roman" w:eastAsia="Times New Roman" w:hAnsi="Times New Roman" w:cs="Times New Roman"/>
          <w:sz w:val="28"/>
          <w:szCs w:val="28"/>
          <w:lang w:eastAsia="uk-UA"/>
        </w:rPr>
        <w:t>вересня</w:t>
      </w:r>
      <w:r w:rsidRPr="000C72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2025 року судді Конституційного Суду України Петришину О.В.)</w:t>
      </w:r>
      <w:r w:rsidRPr="000C72F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27510" w:rsidRDefault="00B27510" w:rsidP="000C72F3">
      <w:pPr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B4F53" w:rsidRPr="000C72F3" w:rsidRDefault="00CB4F53" w:rsidP="000C72F3">
      <w:pPr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72F3">
        <w:rPr>
          <w:rFonts w:ascii="Times New Roman" w:hAnsi="Times New Roman" w:cs="Times New Roman"/>
          <w:color w:val="000000"/>
          <w:sz w:val="28"/>
          <w:szCs w:val="28"/>
        </w:rPr>
        <w:t xml:space="preserve">Ураховуючи викладене та керуючись статтею 153 Конституції України, на підставі статей 35, 61, 86 Закону України </w:t>
      </w:r>
      <w:r w:rsidRPr="000C72F3">
        <w:rPr>
          <w:rFonts w:ascii="Times New Roman" w:hAnsi="Times New Roman" w:cs="Times New Roman"/>
          <w:sz w:val="28"/>
          <w:szCs w:val="28"/>
        </w:rPr>
        <w:t>„</w:t>
      </w:r>
      <w:r w:rsidRPr="000C72F3">
        <w:rPr>
          <w:rFonts w:ascii="Times New Roman" w:hAnsi="Times New Roman" w:cs="Times New Roman"/>
          <w:color w:val="000000"/>
          <w:sz w:val="28"/>
          <w:szCs w:val="28"/>
        </w:rPr>
        <w:t>Про Конституційний Суд України</w:t>
      </w:r>
      <w:r w:rsidRPr="000C72F3">
        <w:rPr>
          <w:rFonts w:ascii="Times New Roman" w:hAnsi="Times New Roman" w:cs="Times New Roman"/>
          <w:sz w:val="28"/>
          <w:szCs w:val="28"/>
        </w:rPr>
        <w:t>“</w:t>
      </w:r>
      <w:r w:rsidRPr="000C72F3">
        <w:rPr>
          <w:rFonts w:ascii="Times New Roman" w:hAnsi="Times New Roman" w:cs="Times New Roman"/>
          <w:color w:val="000000"/>
          <w:sz w:val="28"/>
          <w:szCs w:val="28"/>
        </w:rPr>
        <w:t xml:space="preserve">, відповідно до </w:t>
      </w:r>
      <w:r w:rsidRPr="000C72F3">
        <w:rPr>
          <w:rFonts w:ascii="Times New Roman" w:hAnsi="Times New Roman" w:cs="Times New Roman"/>
          <w:color w:val="040C28"/>
          <w:sz w:val="28"/>
          <w:szCs w:val="28"/>
        </w:rPr>
        <w:t>§</w:t>
      </w:r>
      <w:r w:rsidRPr="000C72F3">
        <w:rPr>
          <w:rFonts w:ascii="Times New Roman" w:hAnsi="Times New Roman" w:cs="Times New Roman"/>
          <w:color w:val="000000"/>
          <w:sz w:val="28"/>
          <w:szCs w:val="28"/>
        </w:rPr>
        <w:t xml:space="preserve"> 52 Регламенту Конституційного Суду України Велика палата Конституційного Суду України</w:t>
      </w:r>
    </w:p>
    <w:p w:rsidR="00CB4F53" w:rsidRPr="000C72F3" w:rsidRDefault="00B50B02" w:rsidP="00B27510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0C72F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>п о с т а н о в и л а</w:t>
      </w:r>
      <w:r w:rsidR="00CB4F53" w:rsidRPr="000C72F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:</w:t>
      </w:r>
    </w:p>
    <w:p w:rsidR="00B27510" w:rsidRDefault="00B27510" w:rsidP="000C72F3">
      <w:pPr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B4F53" w:rsidRPr="000C72F3" w:rsidRDefault="00CB4F53" w:rsidP="000C72F3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72F3">
        <w:rPr>
          <w:rFonts w:ascii="Times New Roman" w:hAnsi="Times New Roman" w:cs="Times New Roman"/>
          <w:color w:val="000000"/>
          <w:sz w:val="28"/>
          <w:szCs w:val="28"/>
        </w:rPr>
        <w:t xml:space="preserve">подовжити до </w:t>
      </w:r>
      <w:r w:rsidR="00741605" w:rsidRPr="000C72F3">
        <w:rPr>
          <w:rFonts w:ascii="Times New Roman" w:hAnsi="Times New Roman" w:cs="Times New Roman"/>
          <w:color w:val="000000"/>
          <w:sz w:val="28"/>
          <w:szCs w:val="28"/>
          <w:lang w:val="ru-RU"/>
        </w:rPr>
        <w:t>6 листопада</w:t>
      </w:r>
      <w:r w:rsidR="00B50B02" w:rsidRPr="000C72F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C72F3">
        <w:rPr>
          <w:rFonts w:ascii="Times New Roman" w:hAnsi="Times New Roman" w:cs="Times New Roman"/>
          <w:color w:val="000000"/>
          <w:sz w:val="28"/>
          <w:szCs w:val="28"/>
        </w:rPr>
        <w:t xml:space="preserve">2025 року строк постановлення Третьою колегією суддів Першого сенату Конституційного Суду України ухвали про відкриття або про відмову у відкритті конституційного провадження у справі </w:t>
      </w:r>
      <w:r w:rsidRPr="000C72F3">
        <w:rPr>
          <w:rFonts w:ascii="Times New Roman" w:hAnsi="Times New Roman" w:cs="Times New Roman"/>
          <w:sz w:val="28"/>
          <w:szCs w:val="28"/>
        </w:rPr>
        <w:t xml:space="preserve">за конституційною скаргою </w:t>
      </w:r>
      <w:r w:rsidR="00BB2DCC" w:rsidRPr="000C72F3">
        <w:rPr>
          <w:rFonts w:ascii="Times New Roman" w:hAnsi="Times New Roman" w:cs="Times New Roman"/>
          <w:sz w:val="28"/>
          <w:szCs w:val="28"/>
        </w:rPr>
        <w:t>Товариства з обмеженою відповідальністю</w:t>
      </w:r>
      <w:r w:rsidR="00B27510">
        <w:rPr>
          <w:rFonts w:ascii="Times New Roman" w:hAnsi="Times New Roman" w:cs="Times New Roman"/>
          <w:sz w:val="28"/>
          <w:szCs w:val="28"/>
        </w:rPr>
        <w:br/>
      </w:r>
      <w:r w:rsidR="00BB2DCC" w:rsidRPr="000C72F3">
        <w:rPr>
          <w:rFonts w:ascii="Times New Roman" w:hAnsi="Times New Roman" w:cs="Times New Roman"/>
          <w:sz w:val="28"/>
          <w:szCs w:val="28"/>
        </w:rPr>
        <w:t>„Євро Смарт Пауер“ щодо відповідності Конституції України (конституційності) першого речення абзацу першого, абзаців третього, четвертого, п’ятого</w:t>
      </w:r>
      <w:r w:rsidR="00B27510">
        <w:rPr>
          <w:rFonts w:ascii="Times New Roman" w:hAnsi="Times New Roman" w:cs="Times New Roman"/>
          <w:sz w:val="28"/>
          <w:szCs w:val="28"/>
        </w:rPr>
        <w:br/>
      </w:r>
      <w:r w:rsidR="00BB2DCC" w:rsidRPr="000C72F3">
        <w:rPr>
          <w:rFonts w:ascii="Times New Roman" w:hAnsi="Times New Roman" w:cs="Times New Roman"/>
          <w:sz w:val="28"/>
          <w:szCs w:val="28"/>
        </w:rPr>
        <w:t>частини п’ятої статті 56 Закону України „Про захист економічної конкуренції“</w:t>
      </w:r>
      <w:r w:rsidR="001C44CD" w:rsidRPr="000C72F3">
        <w:rPr>
          <w:rFonts w:ascii="Times New Roman" w:hAnsi="Times New Roman" w:cs="Times New Roman"/>
          <w:sz w:val="28"/>
          <w:szCs w:val="28"/>
        </w:rPr>
        <w:t>.</w:t>
      </w:r>
    </w:p>
    <w:p w:rsidR="00F070BE" w:rsidRDefault="00F070BE" w:rsidP="000C72F3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B27510" w:rsidRDefault="00B27510" w:rsidP="000C72F3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B27510" w:rsidRDefault="00B27510" w:rsidP="000C72F3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1F37F3" w:rsidRPr="001F37F3" w:rsidRDefault="001F37F3" w:rsidP="001F37F3">
      <w:pPr>
        <w:ind w:left="4254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uk-UA"/>
        </w:rPr>
      </w:pPr>
      <w:bookmarkStart w:id="0" w:name="_GoBack"/>
      <w:r w:rsidRPr="001F37F3">
        <w:rPr>
          <w:rFonts w:ascii="Times New Roman" w:eastAsia="Times New Roman" w:hAnsi="Times New Roman" w:cs="Times New Roman"/>
          <w:b/>
          <w:caps/>
          <w:sz w:val="28"/>
          <w:szCs w:val="28"/>
          <w:lang w:eastAsia="uk-UA"/>
        </w:rPr>
        <w:t>Велика палата</w:t>
      </w:r>
    </w:p>
    <w:p w:rsidR="00B27510" w:rsidRPr="001F37F3" w:rsidRDefault="001F37F3" w:rsidP="001F37F3">
      <w:pPr>
        <w:ind w:left="4254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1F37F3">
        <w:rPr>
          <w:rFonts w:ascii="Times New Roman" w:eastAsia="Times New Roman" w:hAnsi="Times New Roman" w:cs="Times New Roman"/>
          <w:b/>
          <w:caps/>
          <w:sz w:val="28"/>
          <w:szCs w:val="28"/>
          <w:lang w:eastAsia="uk-UA"/>
        </w:rPr>
        <w:t>Конституційного Суду України</w:t>
      </w:r>
      <w:bookmarkEnd w:id="0"/>
    </w:p>
    <w:sectPr w:rsidR="00B27510" w:rsidRPr="001F37F3" w:rsidSect="000C72F3">
      <w:headerReference w:type="default" r:id="rId7"/>
      <w:footerReference w:type="default" r:id="rId8"/>
      <w:footerReference w:type="first" r:id="rId9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552A" w:rsidRDefault="00C2552A" w:rsidP="002621FF">
      <w:r>
        <w:separator/>
      </w:r>
    </w:p>
  </w:endnote>
  <w:endnote w:type="continuationSeparator" w:id="0">
    <w:p w:rsidR="00C2552A" w:rsidRDefault="00C2552A" w:rsidP="00262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7510" w:rsidRPr="00B27510" w:rsidRDefault="00B27510">
    <w:pPr>
      <w:pStyle w:val="a9"/>
      <w:rPr>
        <w:rFonts w:ascii="Times New Roman" w:hAnsi="Times New Roman" w:cs="Times New Roman"/>
        <w:sz w:val="10"/>
        <w:szCs w:val="10"/>
      </w:rPr>
    </w:pPr>
    <w:r w:rsidRPr="00B27510">
      <w:rPr>
        <w:rFonts w:ascii="Times New Roman" w:hAnsi="Times New Roman" w:cs="Times New Roman"/>
        <w:sz w:val="10"/>
        <w:szCs w:val="10"/>
      </w:rPr>
      <w:fldChar w:fldCharType="begin"/>
    </w:r>
    <w:r w:rsidRPr="00B27510">
      <w:rPr>
        <w:rFonts w:ascii="Times New Roman" w:hAnsi="Times New Roman" w:cs="Times New Roman"/>
        <w:sz w:val="10"/>
        <w:szCs w:val="10"/>
      </w:rPr>
      <w:instrText xml:space="preserve"> FILENAME \p \* MERGEFORMAT </w:instrText>
    </w:r>
    <w:r w:rsidRPr="00B27510">
      <w:rPr>
        <w:rFonts w:ascii="Times New Roman" w:hAnsi="Times New Roman" w:cs="Times New Roman"/>
        <w:sz w:val="10"/>
        <w:szCs w:val="10"/>
      </w:rPr>
      <w:fldChar w:fldCharType="separate"/>
    </w:r>
    <w:r w:rsidR="001F37F3">
      <w:rPr>
        <w:rFonts w:ascii="Times New Roman" w:hAnsi="Times New Roman" w:cs="Times New Roman"/>
        <w:noProof/>
        <w:sz w:val="10"/>
        <w:szCs w:val="10"/>
      </w:rPr>
      <w:t>S:\Mashburo\2025\Suddi\Uhvala VP\174.docx</w:t>
    </w:r>
    <w:r w:rsidRPr="00B27510">
      <w:rPr>
        <w:rFonts w:ascii="Times New Roman" w:hAnsi="Times New Roman" w:cs="Times New Roman"/>
        <w:sz w:val="10"/>
        <w:szCs w:val="1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7510" w:rsidRPr="00B27510" w:rsidRDefault="00B27510">
    <w:pPr>
      <w:pStyle w:val="a9"/>
      <w:rPr>
        <w:rFonts w:ascii="Times New Roman" w:hAnsi="Times New Roman" w:cs="Times New Roman"/>
        <w:sz w:val="10"/>
        <w:szCs w:val="10"/>
      </w:rPr>
    </w:pPr>
    <w:r w:rsidRPr="00B27510">
      <w:rPr>
        <w:rFonts w:ascii="Times New Roman" w:hAnsi="Times New Roman" w:cs="Times New Roman"/>
        <w:sz w:val="10"/>
        <w:szCs w:val="10"/>
      </w:rPr>
      <w:fldChar w:fldCharType="begin"/>
    </w:r>
    <w:r w:rsidRPr="00B27510">
      <w:rPr>
        <w:rFonts w:ascii="Times New Roman" w:hAnsi="Times New Roman" w:cs="Times New Roman"/>
        <w:sz w:val="10"/>
        <w:szCs w:val="10"/>
      </w:rPr>
      <w:instrText xml:space="preserve"> FILENAME \p \* MERGEFORMAT </w:instrText>
    </w:r>
    <w:r w:rsidRPr="00B27510">
      <w:rPr>
        <w:rFonts w:ascii="Times New Roman" w:hAnsi="Times New Roman" w:cs="Times New Roman"/>
        <w:sz w:val="10"/>
        <w:szCs w:val="10"/>
      </w:rPr>
      <w:fldChar w:fldCharType="separate"/>
    </w:r>
    <w:r w:rsidR="001F37F3">
      <w:rPr>
        <w:rFonts w:ascii="Times New Roman" w:hAnsi="Times New Roman" w:cs="Times New Roman"/>
        <w:noProof/>
        <w:sz w:val="10"/>
        <w:szCs w:val="10"/>
      </w:rPr>
      <w:t>S:\Mashburo\2025\Suddi\Uhvala VP\174.docx</w:t>
    </w:r>
    <w:r w:rsidRPr="00B27510">
      <w:rPr>
        <w:rFonts w:ascii="Times New Roman" w:hAnsi="Times New Roman" w:cs="Times New Roman"/>
        <w:sz w:val="10"/>
        <w:szCs w:val="1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552A" w:rsidRDefault="00C2552A" w:rsidP="002621FF">
      <w:r>
        <w:separator/>
      </w:r>
    </w:p>
  </w:footnote>
  <w:footnote w:type="continuationSeparator" w:id="0">
    <w:p w:rsidR="00C2552A" w:rsidRDefault="00C2552A" w:rsidP="002621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8"/>
        <w:szCs w:val="28"/>
      </w:rPr>
      <w:id w:val="1422532284"/>
      <w:docPartObj>
        <w:docPartGallery w:val="Page Numbers (Top of Page)"/>
        <w:docPartUnique/>
      </w:docPartObj>
    </w:sdtPr>
    <w:sdtEndPr/>
    <w:sdtContent>
      <w:p w:rsidR="00DA703A" w:rsidRPr="002621FF" w:rsidRDefault="00DA703A">
        <w:pPr>
          <w:pStyle w:val="a7"/>
          <w:jc w:val="center"/>
          <w:rPr>
            <w:sz w:val="28"/>
            <w:szCs w:val="28"/>
          </w:rPr>
        </w:pPr>
        <w:r w:rsidRPr="002621FF">
          <w:rPr>
            <w:sz w:val="28"/>
            <w:szCs w:val="28"/>
          </w:rPr>
          <w:fldChar w:fldCharType="begin"/>
        </w:r>
        <w:r w:rsidRPr="002621FF">
          <w:rPr>
            <w:sz w:val="28"/>
            <w:szCs w:val="28"/>
          </w:rPr>
          <w:instrText>PAGE   \* MERGEFORMAT</w:instrText>
        </w:r>
        <w:r w:rsidRPr="002621FF">
          <w:rPr>
            <w:sz w:val="28"/>
            <w:szCs w:val="28"/>
          </w:rPr>
          <w:fldChar w:fldCharType="separate"/>
        </w:r>
        <w:r w:rsidR="001F37F3">
          <w:rPr>
            <w:noProof/>
            <w:sz w:val="28"/>
            <w:szCs w:val="28"/>
          </w:rPr>
          <w:t>3</w:t>
        </w:r>
        <w:r w:rsidRPr="002621FF">
          <w:rPr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C0E"/>
    <w:rsid w:val="000000C3"/>
    <w:rsid w:val="000003B4"/>
    <w:rsid w:val="0001269B"/>
    <w:rsid w:val="0002407F"/>
    <w:rsid w:val="00024E72"/>
    <w:rsid w:val="00037853"/>
    <w:rsid w:val="00041159"/>
    <w:rsid w:val="00053E7F"/>
    <w:rsid w:val="00084215"/>
    <w:rsid w:val="00084F89"/>
    <w:rsid w:val="0008573A"/>
    <w:rsid w:val="000C6542"/>
    <w:rsid w:val="000C688E"/>
    <w:rsid w:val="000C72F3"/>
    <w:rsid w:val="000D234F"/>
    <w:rsid w:val="000E05D8"/>
    <w:rsid w:val="000E15AF"/>
    <w:rsid w:val="000E566D"/>
    <w:rsid w:val="000E5ECD"/>
    <w:rsid w:val="0010090D"/>
    <w:rsid w:val="00111B85"/>
    <w:rsid w:val="0012235A"/>
    <w:rsid w:val="0014086F"/>
    <w:rsid w:val="00176B15"/>
    <w:rsid w:val="00176C08"/>
    <w:rsid w:val="00183B57"/>
    <w:rsid w:val="0018523B"/>
    <w:rsid w:val="001A1833"/>
    <w:rsid w:val="001C44CD"/>
    <w:rsid w:val="001E1A35"/>
    <w:rsid w:val="001E3E8E"/>
    <w:rsid w:val="001E4476"/>
    <w:rsid w:val="001E5620"/>
    <w:rsid w:val="001F37F3"/>
    <w:rsid w:val="00220B16"/>
    <w:rsid w:val="002403B1"/>
    <w:rsid w:val="00240FDF"/>
    <w:rsid w:val="002621FF"/>
    <w:rsid w:val="00262CEE"/>
    <w:rsid w:val="00274677"/>
    <w:rsid w:val="0029473A"/>
    <w:rsid w:val="002B1DC4"/>
    <w:rsid w:val="002B1E7A"/>
    <w:rsid w:val="002C0041"/>
    <w:rsid w:val="002D5434"/>
    <w:rsid w:val="002D6442"/>
    <w:rsid w:val="002F6755"/>
    <w:rsid w:val="003379C4"/>
    <w:rsid w:val="00340FE0"/>
    <w:rsid w:val="0035678F"/>
    <w:rsid w:val="00386607"/>
    <w:rsid w:val="0038731A"/>
    <w:rsid w:val="003A73DE"/>
    <w:rsid w:val="003C75B6"/>
    <w:rsid w:val="003D0513"/>
    <w:rsid w:val="003E74C9"/>
    <w:rsid w:val="003F3415"/>
    <w:rsid w:val="00407BB6"/>
    <w:rsid w:val="004107F2"/>
    <w:rsid w:val="00424FAC"/>
    <w:rsid w:val="004302FA"/>
    <w:rsid w:val="00430736"/>
    <w:rsid w:val="004375E1"/>
    <w:rsid w:val="00473608"/>
    <w:rsid w:val="004777FB"/>
    <w:rsid w:val="00492848"/>
    <w:rsid w:val="004A28CA"/>
    <w:rsid w:val="004A3DBB"/>
    <w:rsid w:val="004B0F35"/>
    <w:rsid w:val="004C2534"/>
    <w:rsid w:val="004C6A4C"/>
    <w:rsid w:val="004D0493"/>
    <w:rsid w:val="004F5D95"/>
    <w:rsid w:val="00522F4B"/>
    <w:rsid w:val="0053039C"/>
    <w:rsid w:val="00530539"/>
    <w:rsid w:val="00532984"/>
    <w:rsid w:val="005448A8"/>
    <w:rsid w:val="00550329"/>
    <w:rsid w:val="00582E7C"/>
    <w:rsid w:val="005850E3"/>
    <w:rsid w:val="005961E8"/>
    <w:rsid w:val="005B4489"/>
    <w:rsid w:val="005B6CD7"/>
    <w:rsid w:val="005C6FBA"/>
    <w:rsid w:val="005E2B36"/>
    <w:rsid w:val="005E5CE0"/>
    <w:rsid w:val="005F57E6"/>
    <w:rsid w:val="005F57F7"/>
    <w:rsid w:val="006126EF"/>
    <w:rsid w:val="00663AEB"/>
    <w:rsid w:val="00665059"/>
    <w:rsid w:val="00695268"/>
    <w:rsid w:val="006960A9"/>
    <w:rsid w:val="006A3EA1"/>
    <w:rsid w:val="006D6E8D"/>
    <w:rsid w:val="006F2171"/>
    <w:rsid w:val="00721D22"/>
    <w:rsid w:val="007327B8"/>
    <w:rsid w:val="007356B7"/>
    <w:rsid w:val="00737EA7"/>
    <w:rsid w:val="00741605"/>
    <w:rsid w:val="00757C12"/>
    <w:rsid w:val="007A284B"/>
    <w:rsid w:val="007C229B"/>
    <w:rsid w:val="007C4020"/>
    <w:rsid w:val="007D482C"/>
    <w:rsid w:val="007E47DB"/>
    <w:rsid w:val="00822D9B"/>
    <w:rsid w:val="00823C3F"/>
    <w:rsid w:val="008245E9"/>
    <w:rsid w:val="00830609"/>
    <w:rsid w:val="00835F85"/>
    <w:rsid w:val="00836A0D"/>
    <w:rsid w:val="00862207"/>
    <w:rsid w:val="008720B3"/>
    <w:rsid w:val="00875209"/>
    <w:rsid w:val="00885AE4"/>
    <w:rsid w:val="008B0393"/>
    <w:rsid w:val="008B57D9"/>
    <w:rsid w:val="008C0F02"/>
    <w:rsid w:val="008C158E"/>
    <w:rsid w:val="008C48FE"/>
    <w:rsid w:val="008D29F9"/>
    <w:rsid w:val="008F6240"/>
    <w:rsid w:val="00904FCA"/>
    <w:rsid w:val="0090578D"/>
    <w:rsid w:val="00930B02"/>
    <w:rsid w:val="00945368"/>
    <w:rsid w:val="00981D7D"/>
    <w:rsid w:val="009842B8"/>
    <w:rsid w:val="00994341"/>
    <w:rsid w:val="009A6847"/>
    <w:rsid w:val="009C77E6"/>
    <w:rsid w:val="009F61B5"/>
    <w:rsid w:val="00A1047F"/>
    <w:rsid w:val="00A156EB"/>
    <w:rsid w:val="00A20BCC"/>
    <w:rsid w:val="00A42354"/>
    <w:rsid w:val="00A5570F"/>
    <w:rsid w:val="00A64055"/>
    <w:rsid w:val="00A70582"/>
    <w:rsid w:val="00A709CF"/>
    <w:rsid w:val="00A84AC3"/>
    <w:rsid w:val="00A852FE"/>
    <w:rsid w:val="00A864DB"/>
    <w:rsid w:val="00AA2B79"/>
    <w:rsid w:val="00AC3587"/>
    <w:rsid w:val="00AE143B"/>
    <w:rsid w:val="00AE2712"/>
    <w:rsid w:val="00AE6D77"/>
    <w:rsid w:val="00AF0E8B"/>
    <w:rsid w:val="00AF7AB3"/>
    <w:rsid w:val="00B27510"/>
    <w:rsid w:val="00B36C0E"/>
    <w:rsid w:val="00B50B02"/>
    <w:rsid w:val="00B53020"/>
    <w:rsid w:val="00B60ED1"/>
    <w:rsid w:val="00B83784"/>
    <w:rsid w:val="00BA0424"/>
    <w:rsid w:val="00BA224C"/>
    <w:rsid w:val="00BB2DCC"/>
    <w:rsid w:val="00BE5166"/>
    <w:rsid w:val="00BE5E40"/>
    <w:rsid w:val="00BF1E1B"/>
    <w:rsid w:val="00BF6047"/>
    <w:rsid w:val="00C02FBE"/>
    <w:rsid w:val="00C114FC"/>
    <w:rsid w:val="00C15328"/>
    <w:rsid w:val="00C213A7"/>
    <w:rsid w:val="00C2238B"/>
    <w:rsid w:val="00C22B36"/>
    <w:rsid w:val="00C2552A"/>
    <w:rsid w:val="00C454CE"/>
    <w:rsid w:val="00C45742"/>
    <w:rsid w:val="00C530A7"/>
    <w:rsid w:val="00C57190"/>
    <w:rsid w:val="00C63E23"/>
    <w:rsid w:val="00C94E25"/>
    <w:rsid w:val="00C95428"/>
    <w:rsid w:val="00CB057B"/>
    <w:rsid w:val="00CB4F53"/>
    <w:rsid w:val="00CB7438"/>
    <w:rsid w:val="00CC421D"/>
    <w:rsid w:val="00CD5350"/>
    <w:rsid w:val="00CF4601"/>
    <w:rsid w:val="00D05390"/>
    <w:rsid w:val="00D15D8D"/>
    <w:rsid w:val="00D16790"/>
    <w:rsid w:val="00D30A4E"/>
    <w:rsid w:val="00D34042"/>
    <w:rsid w:val="00D34719"/>
    <w:rsid w:val="00D81839"/>
    <w:rsid w:val="00D86B85"/>
    <w:rsid w:val="00DA703A"/>
    <w:rsid w:val="00DC6AA8"/>
    <w:rsid w:val="00E03EE8"/>
    <w:rsid w:val="00E05176"/>
    <w:rsid w:val="00E16A56"/>
    <w:rsid w:val="00E177D2"/>
    <w:rsid w:val="00E34342"/>
    <w:rsid w:val="00E53237"/>
    <w:rsid w:val="00E6136C"/>
    <w:rsid w:val="00E63061"/>
    <w:rsid w:val="00E6395A"/>
    <w:rsid w:val="00E7429E"/>
    <w:rsid w:val="00E746C1"/>
    <w:rsid w:val="00E80EF8"/>
    <w:rsid w:val="00E911F2"/>
    <w:rsid w:val="00EA5ED0"/>
    <w:rsid w:val="00EE55EC"/>
    <w:rsid w:val="00EE7103"/>
    <w:rsid w:val="00EF71B4"/>
    <w:rsid w:val="00F070BE"/>
    <w:rsid w:val="00F21724"/>
    <w:rsid w:val="00F231AB"/>
    <w:rsid w:val="00F810E7"/>
    <w:rsid w:val="00F90C96"/>
    <w:rsid w:val="00FA752E"/>
    <w:rsid w:val="00FA75D6"/>
    <w:rsid w:val="00FB5700"/>
    <w:rsid w:val="00FC2C31"/>
    <w:rsid w:val="00FC4631"/>
    <w:rsid w:val="00FC57F7"/>
    <w:rsid w:val="00FE1750"/>
    <w:rsid w:val="00FF5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8B1867F"/>
  <w15:chartTrackingRefBased/>
  <w15:docId w15:val="{7E2BD8B7-E7DB-4052-A609-853B0CCB3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407F"/>
    <w:pPr>
      <w:widowControl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paragraph" w:styleId="1">
    <w:name w:val="heading 1"/>
    <w:basedOn w:val="a"/>
    <w:next w:val="a"/>
    <w:link w:val="10"/>
    <w:qFormat/>
    <w:rsid w:val="002621FF"/>
    <w:pPr>
      <w:keepNext/>
      <w:widowControl/>
      <w:autoSpaceDE/>
      <w:autoSpaceDN/>
      <w:adjustRightInd/>
      <w:spacing w:line="221" w:lineRule="auto"/>
      <w:jc w:val="center"/>
      <w:outlineLvl w:val="0"/>
    </w:pPr>
    <w:rPr>
      <w:rFonts w:ascii="Times New Roman" w:eastAsia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B36C0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character" w:customStyle="1" w:styleId="HTML0">
    <w:name w:val="Стандартний HTML Знак"/>
    <w:link w:val="HTML"/>
    <w:semiHidden/>
    <w:rsid w:val="00B36C0E"/>
    <w:rPr>
      <w:rFonts w:ascii="Courier New" w:eastAsia="Calibri" w:hAnsi="Courier New" w:cs="Courier New"/>
      <w:sz w:val="20"/>
      <w:szCs w:val="20"/>
      <w:lang w:eastAsia="ru-RU"/>
    </w:rPr>
  </w:style>
  <w:style w:type="paragraph" w:styleId="a3">
    <w:name w:val="Body Text Indent"/>
    <w:basedOn w:val="a"/>
    <w:link w:val="a4"/>
    <w:semiHidden/>
    <w:unhideWhenUsed/>
    <w:rsid w:val="00B36C0E"/>
    <w:pPr>
      <w:widowControl/>
      <w:autoSpaceDE/>
      <w:autoSpaceDN/>
      <w:adjustRightInd/>
      <w:ind w:firstLine="720"/>
      <w:jc w:val="both"/>
    </w:pPr>
    <w:rPr>
      <w:rFonts w:ascii="Times New Roman" w:hAnsi="Times New Roman" w:cs="Times New Roman"/>
      <w:b/>
      <w:sz w:val="28"/>
    </w:rPr>
  </w:style>
  <w:style w:type="character" w:customStyle="1" w:styleId="a4">
    <w:name w:val="Основний текст з відступом Знак"/>
    <w:link w:val="a3"/>
    <w:semiHidden/>
    <w:rsid w:val="00B36C0E"/>
    <w:rPr>
      <w:rFonts w:ascii="Times New Roman" w:eastAsia="Calibri" w:hAnsi="Times New Roman" w:cs="Times New Roman"/>
      <w:b/>
      <w:sz w:val="28"/>
      <w:szCs w:val="20"/>
      <w:lang w:eastAsia="ru-RU"/>
    </w:rPr>
  </w:style>
  <w:style w:type="paragraph" w:customStyle="1" w:styleId="p1">
    <w:name w:val="p1"/>
    <w:basedOn w:val="a"/>
    <w:rsid w:val="00B36C0E"/>
    <w:pPr>
      <w:widowControl/>
      <w:autoSpaceDE/>
      <w:autoSpaceDN/>
      <w:adjustRightInd/>
      <w:spacing w:before="100" w:beforeAutospacing="1" w:after="100" w:afterAutospacing="1"/>
    </w:pPr>
    <w:rPr>
      <w:b/>
      <w:bCs/>
      <w:color w:val="000080"/>
    </w:rPr>
  </w:style>
  <w:style w:type="paragraph" w:customStyle="1" w:styleId="3">
    <w:name w:val="основнойтекст(3)"/>
    <w:basedOn w:val="a"/>
    <w:rsid w:val="00B36C0E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Balloon Text"/>
    <w:basedOn w:val="a"/>
    <w:link w:val="a6"/>
    <w:uiPriority w:val="99"/>
    <w:semiHidden/>
    <w:unhideWhenUsed/>
    <w:rsid w:val="00AE2712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link w:val="a5"/>
    <w:uiPriority w:val="99"/>
    <w:semiHidden/>
    <w:rsid w:val="00AE2712"/>
    <w:rPr>
      <w:rFonts w:ascii="Segoe UI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rsid w:val="002621FF"/>
    <w:rPr>
      <w:rFonts w:ascii="Times New Roman" w:eastAsia="Times New Roman" w:hAnsi="Times New Roman"/>
      <w:sz w:val="28"/>
      <w:lang w:eastAsia="ru-RU"/>
    </w:rPr>
  </w:style>
  <w:style w:type="paragraph" w:styleId="a7">
    <w:name w:val="header"/>
    <w:basedOn w:val="a"/>
    <w:link w:val="a8"/>
    <w:uiPriority w:val="99"/>
    <w:rsid w:val="002621FF"/>
    <w:pPr>
      <w:widowControl/>
      <w:tabs>
        <w:tab w:val="center" w:pos="4153"/>
        <w:tab w:val="right" w:pos="8306"/>
      </w:tabs>
      <w:autoSpaceDE/>
      <w:autoSpaceDN/>
      <w:adjustRightInd/>
    </w:pPr>
    <w:rPr>
      <w:rFonts w:ascii="Times New Roman" w:eastAsia="Times New Roman" w:hAnsi="Times New Roman" w:cs="Times New Roman"/>
    </w:rPr>
  </w:style>
  <w:style w:type="character" w:customStyle="1" w:styleId="a8">
    <w:name w:val="Верхній колонтитул Знак"/>
    <w:basedOn w:val="a0"/>
    <w:link w:val="a7"/>
    <w:uiPriority w:val="99"/>
    <w:rsid w:val="002621FF"/>
    <w:rPr>
      <w:rFonts w:ascii="Times New Roman" w:eastAsia="Times New Roman" w:hAnsi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2621FF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2621FF"/>
    <w:rPr>
      <w:rFonts w:ascii="Arial" w:hAnsi="Arial" w:cs="Arial"/>
      <w:lang w:eastAsia="ru-RU"/>
    </w:rPr>
  </w:style>
  <w:style w:type="paragraph" w:styleId="ab">
    <w:name w:val="List Paragraph"/>
    <w:basedOn w:val="a"/>
    <w:uiPriority w:val="34"/>
    <w:qFormat/>
    <w:rsid w:val="00C02FBE"/>
    <w:pPr>
      <w:ind w:left="720"/>
      <w:contextualSpacing/>
    </w:pPr>
  </w:style>
  <w:style w:type="paragraph" w:styleId="ac">
    <w:name w:val="Normal (Web)"/>
    <w:basedOn w:val="a"/>
    <w:uiPriority w:val="99"/>
    <w:unhideWhenUsed/>
    <w:rsid w:val="007D482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d">
    <w:name w:val="Hyperlink"/>
    <w:basedOn w:val="a0"/>
    <w:uiPriority w:val="99"/>
    <w:semiHidden/>
    <w:unhideWhenUsed/>
    <w:rsid w:val="007D482C"/>
    <w:rPr>
      <w:color w:val="0000FF"/>
      <w:u w:val="single"/>
    </w:rPr>
  </w:style>
  <w:style w:type="character" w:customStyle="1" w:styleId="rvts46">
    <w:name w:val="rvts46"/>
    <w:basedOn w:val="a0"/>
    <w:rsid w:val="00340FE0"/>
  </w:style>
  <w:style w:type="table" w:styleId="ae">
    <w:name w:val="Table Grid"/>
    <w:basedOn w:val="a1"/>
    <w:uiPriority w:val="39"/>
    <w:rsid w:val="00B2751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746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EA0E84-935B-49AD-BCC3-EA5AB2DDA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2318</Words>
  <Characters>1322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Олена В. Члевик</dc:creator>
  <cp:keywords/>
  <dc:description/>
  <cp:lastModifiedBy>Валентина М. Поліщук</cp:lastModifiedBy>
  <cp:revision>7</cp:revision>
  <cp:lastPrinted>2025-10-09T12:52:00Z</cp:lastPrinted>
  <dcterms:created xsi:type="dcterms:W3CDTF">2025-10-08T05:34:00Z</dcterms:created>
  <dcterms:modified xsi:type="dcterms:W3CDTF">2025-10-09T12:52:00Z</dcterms:modified>
</cp:coreProperties>
</file>