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532F" w:rsidRDefault="0095532F" w:rsidP="0095532F">
      <w:pPr>
        <w:jc w:val="both"/>
        <w:rPr>
          <w:rFonts w:eastAsia="Microsoft Sans Serif"/>
          <w:b/>
          <w:bCs/>
          <w:sz w:val="28"/>
          <w:szCs w:val="28"/>
          <w:lang w:bidi="uk-UA"/>
        </w:rPr>
      </w:pPr>
    </w:p>
    <w:p w:rsidR="0095532F" w:rsidRDefault="0095532F" w:rsidP="0095532F">
      <w:pPr>
        <w:jc w:val="both"/>
        <w:rPr>
          <w:rFonts w:eastAsia="Microsoft Sans Serif"/>
          <w:b/>
          <w:bCs/>
          <w:sz w:val="28"/>
          <w:szCs w:val="28"/>
          <w:lang w:bidi="uk-UA"/>
        </w:rPr>
      </w:pPr>
    </w:p>
    <w:p w:rsidR="0095532F" w:rsidRDefault="0095532F" w:rsidP="0095532F">
      <w:pPr>
        <w:jc w:val="both"/>
        <w:rPr>
          <w:rFonts w:eastAsia="Microsoft Sans Serif"/>
          <w:b/>
          <w:bCs/>
          <w:sz w:val="28"/>
          <w:szCs w:val="28"/>
          <w:lang w:bidi="uk-UA"/>
        </w:rPr>
      </w:pPr>
    </w:p>
    <w:p w:rsidR="0095532F" w:rsidRDefault="0095532F" w:rsidP="0095532F">
      <w:pPr>
        <w:jc w:val="both"/>
        <w:rPr>
          <w:rFonts w:eastAsia="Microsoft Sans Serif"/>
          <w:b/>
          <w:bCs/>
          <w:sz w:val="28"/>
          <w:szCs w:val="28"/>
          <w:lang w:bidi="uk-UA"/>
        </w:rPr>
      </w:pPr>
    </w:p>
    <w:p w:rsidR="0095532F" w:rsidRDefault="0095532F" w:rsidP="0095532F">
      <w:pPr>
        <w:jc w:val="both"/>
        <w:rPr>
          <w:rFonts w:eastAsia="Microsoft Sans Serif"/>
          <w:b/>
          <w:bCs/>
          <w:sz w:val="28"/>
          <w:szCs w:val="28"/>
          <w:lang w:bidi="uk-UA"/>
        </w:rPr>
      </w:pPr>
    </w:p>
    <w:p w:rsidR="0095532F" w:rsidRDefault="0095532F" w:rsidP="0095532F">
      <w:pPr>
        <w:jc w:val="both"/>
        <w:rPr>
          <w:rFonts w:eastAsia="Microsoft Sans Serif"/>
          <w:b/>
          <w:bCs/>
          <w:sz w:val="28"/>
          <w:szCs w:val="28"/>
          <w:lang w:bidi="uk-UA"/>
        </w:rPr>
      </w:pPr>
    </w:p>
    <w:p w:rsidR="0095532F" w:rsidRDefault="0095532F" w:rsidP="0095532F">
      <w:pPr>
        <w:jc w:val="both"/>
        <w:rPr>
          <w:rFonts w:eastAsia="Microsoft Sans Serif"/>
          <w:b/>
          <w:bCs/>
          <w:sz w:val="28"/>
          <w:szCs w:val="28"/>
          <w:lang w:bidi="uk-UA"/>
        </w:rPr>
      </w:pPr>
    </w:p>
    <w:p w:rsidR="0095532F" w:rsidRDefault="0095532F" w:rsidP="0095532F">
      <w:pPr>
        <w:jc w:val="both"/>
        <w:rPr>
          <w:rFonts w:eastAsia="Microsoft Sans Serif"/>
          <w:b/>
          <w:bCs/>
          <w:sz w:val="28"/>
          <w:szCs w:val="28"/>
          <w:lang w:bidi="uk-UA"/>
        </w:rPr>
      </w:pPr>
    </w:p>
    <w:p w:rsidR="0030214E" w:rsidRDefault="0030214E" w:rsidP="0030214E">
      <w:pPr>
        <w:tabs>
          <w:tab w:val="center" w:pos="4820"/>
        </w:tabs>
        <w:jc w:val="both"/>
        <w:rPr>
          <w:rFonts w:eastAsia="Microsoft Sans Serif"/>
          <w:b/>
          <w:bCs/>
          <w:sz w:val="28"/>
          <w:szCs w:val="28"/>
          <w:lang w:bidi="uk-UA"/>
        </w:rPr>
      </w:pPr>
      <w:r w:rsidRPr="0095532F">
        <w:rPr>
          <w:rFonts w:eastAsia="Microsoft Sans Serif"/>
          <w:b/>
          <w:bCs/>
          <w:sz w:val="28"/>
          <w:szCs w:val="28"/>
          <w:lang w:bidi="uk-UA"/>
        </w:rPr>
        <w:t xml:space="preserve">у справі за конституційною скаргою </w:t>
      </w:r>
      <w:proofErr w:type="spellStart"/>
      <w:r w:rsidRPr="0095532F">
        <w:rPr>
          <w:rFonts w:eastAsia="Microsoft Sans Serif"/>
          <w:b/>
          <w:bCs/>
          <w:sz w:val="28"/>
          <w:szCs w:val="28"/>
          <w:lang w:bidi="uk-UA"/>
        </w:rPr>
        <w:t>Бурми</w:t>
      </w:r>
      <w:proofErr w:type="spellEnd"/>
      <w:r w:rsidRPr="0095532F">
        <w:rPr>
          <w:rFonts w:eastAsia="Microsoft Sans Serif"/>
          <w:b/>
          <w:bCs/>
          <w:sz w:val="28"/>
          <w:szCs w:val="28"/>
          <w:lang w:bidi="uk-UA"/>
        </w:rPr>
        <w:t xml:space="preserve"> Кирила Андрійовича щодо відповідності Конституції України (конституційності) приписів статті 51 </w:t>
      </w:r>
      <w:r>
        <w:rPr>
          <w:rFonts w:eastAsia="Microsoft Sans Serif"/>
          <w:b/>
          <w:bCs/>
          <w:sz w:val="28"/>
          <w:szCs w:val="28"/>
          <w:lang w:bidi="uk-UA"/>
        </w:rPr>
        <w:br/>
      </w:r>
      <w:r>
        <w:rPr>
          <w:rFonts w:eastAsia="Microsoft Sans Serif"/>
          <w:b/>
          <w:bCs/>
          <w:sz w:val="28"/>
          <w:szCs w:val="28"/>
          <w:lang w:bidi="uk-UA"/>
        </w:rPr>
        <w:tab/>
      </w:r>
      <w:r w:rsidRPr="0095532F">
        <w:rPr>
          <w:rFonts w:eastAsia="Microsoft Sans Serif"/>
          <w:b/>
          <w:bCs/>
          <w:sz w:val="28"/>
          <w:szCs w:val="28"/>
          <w:lang w:bidi="uk-UA"/>
        </w:rPr>
        <w:t>Цивільного кодексу України</w:t>
      </w:r>
    </w:p>
    <w:p w:rsidR="0030214E" w:rsidRPr="0095532F" w:rsidRDefault="0030214E" w:rsidP="0030214E">
      <w:pPr>
        <w:jc w:val="center"/>
        <w:rPr>
          <w:rFonts w:eastAsia="Microsoft Sans Serif"/>
          <w:b/>
          <w:bCs/>
          <w:sz w:val="28"/>
          <w:szCs w:val="28"/>
          <w:lang w:bidi="uk-UA"/>
        </w:rPr>
      </w:pPr>
      <w:r w:rsidRPr="0095532F">
        <w:rPr>
          <w:rFonts w:eastAsia="Microsoft Sans Serif"/>
          <w:b/>
          <w:bCs/>
          <w:sz w:val="28"/>
          <w:szCs w:val="28"/>
          <w:lang w:bidi="uk-UA"/>
        </w:rPr>
        <w:t>(</w:t>
      </w:r>
      <w:r>
        <w:rPr>
          <w:rFonts w:eastAsia="Microsoft Sans Serif"/>
          <w:b/>
          <w:bCs/>
          <w:sz w:val="28"/>
          <w:szCs w:val="28"/>
          <w:lang w:bidi="uk-UA"/>
        </w:rPr>
        <w:t>щодо</w:t>
      </w:r>
      <w:r w:rsidRPr="0095532F">
        <w:rPr>
          <w:rFonts w:eastAsia="Microsoft Sans Serif"/>
          <w:b/>
          <w:bCs/>
          <w:sz w:val="28"/>
          <w:szCs w:val="28"/>
          <w:lang w:bidi="uk-UA"/>
        </w:rPr>
        <w:t xml:space="preserve"> конституційн</w:t>
      </w:r>
      <w:r>
        <w:rPr>
          <w:rFonts w:eastAsia="Microsoft Sans Serif"/>
          <w:b/>
          <w:bCs/>
          <w:sz w:val="28"/>
          <w:szCs w:val="28"/>
          <w:lang w:bidi="uk-UA"/>
        </w:rPr>
        <w:t>их</w:t>
      </w:r>
      <w:r w:rsidRPr="0095532F">
        <w:rPr>
          <w:rFonts w:eastAsia="Microsoft Sans Serif"/>
          <w:b/>
          <w:bCs/>
          <w:sz w:val="28"/>
          <w:szCs w:val="28"/>
          <w:lang w:bidi="uk-UA"/>
        </w:rPr>
        <w:t xml:space="preserve"> гаранті</w:t>
      </w:r>
      <w:r>
        <w:rPr>
          <w:rFonts w:eastAsia="Microsoft Sans Serif"/>
          <w:b/>
          <w:bCs/>
          <w:sz w:val="28"/>
          <w:szCs w:val="28"/>
          <w:lang w:bidi="uk-UA"/>
        </w:rPr>
        <w:t>й</w:t>
      </w:r>
      <w:r w:rsidRPr="0095532F">
        <w:rPr>
          <w:rFonts w:eastAsia="Microsoft Sans Serif"/>
          <w:b/>
          <w:bCs/>
          <w:sz w:val="28"/>
          <w:szCs w:val="28"/>
          <w:lang w:bidi="uk-UA"/>
        </w:rPr>
        <w:t xml:space="preserve"> прав фізичних осіб-підприємців)</w:t>
      </w:r>
    </w:p>
    <w:p w:rsidR="0030214E" w:rsidRPr="0095532F" w:rsidRDefault="0030214E" w:rsidP="0030214E">
      <w:pPr>
        <w:jc w:val="both"/>
        <w:rPr>
          <w:sz w:val="28"/>
          <w:szCs w:val="28"/>
        </w:rPr>
      </w:pPr>
    </w:p>
    <w:p w:rsidR="0030214E" w:rsidRPr="0095532F" w:rsidRDefault="0030214E" w:rsidP="0030214E">
      <w:pPr>
        <w:pStyle w:val="p1"/>
        <w:tabs>
          <w:tab w:val="right" w:pos="9638"/>
        </w:tabs>
        <w:spacing w:before="0" w:beforeAutospacing="0" w:after="0" w:afterAutospacing="0"/>
        <w:jc w:val="both"/>
        <w:rPr>
          <w:rFonts w:ascii="Times New Roman" w:hAnsi="Times New Roman" w:cs="Times New Roman"/>
          <w:b w:val="0"/>
          <w:color w:val="auto"/>
          <w:sz w:val="28"/>
          <w:szCs w:val="28"/>
          <w:lang w:val="uk-UA"/>
        </w:rPr>
      </w:pPr>
      <w:r w:rsidRPr="0095532F">
        <w:rPr>
          <w:rFonts w:ascii="Times New Roman" w:hAnsi="Times New Roman" w:cs="Times New Roman"/>
          <w:b w:val="0"/>
          <w:bCs w:val="0"/>
          <w:color w:val="auto"/>
          <w:sz w:val="28"/>
          <w:szCs w:val="28"/>
          <w:lang w:val="uk-UA"/>
        </w:rPr>
        <w:t xml:space="preserve">К и ї в </w:t>
      </w:r>
      <w:r w:rsidRPr="0095532F">
        <w:rPr>
          <w:rFonts w:ascii="Times New Roman" w:hAnsi="Times New Roman" w:cs="Times New Roman"/>
          <w:b w:val="0"/>
          <w:bCs w:val="0"/>
          <w:color w:val="auto"/>
          <w:sz w:val="28"/>
          <w:szCs w:val="28"/>
          <w:lang w:val="uk-UA"/>
        </w:rPr>
        <w:tab/>
      </w:r>
      <w:r w:rsidRPr="0095532F">
        <w:rPr>
          <w:rFonts w:ascii="Times New Roman" w:hAnsi="Times New Roman" w:cs="Times New Roman"/>
          <w:b w:val="0"/>
          <w:color w:val="auto"/>
          <w:sz w:val="28"/>
          <w:szCs w:val="28"/>
          <w:lang w:val="uk-UA"/>
        </w:rPr>
        <w:t>Справа № 3-39/2022(80/22)</w:t>
      </w:r>
    </w:p>
    <w:p w:rsidR="0030214E" w:rsidRPr="0095532F" w:rsidRDefault="0030214E" w:rsidP="0030214E">
      <w:pPr>
        <w:pStyle w:val="p1"/>
        <w:spacing w:before="0" w:beforeAutospacing="0" w:after="0" w:afterAutospacing="0"/>
        <w:jc w:val="both"/>
        <w:rPr>
          <w:rFonts w:ascii="Times New Roman" w:hAnsi="Times New Roman" w:cs="Times New Roman"/>
          <w:b w:val="0"/>
          <w:color w:val="auto"/>
          <w:sz w:val="28"/>
          <w:szCs w:val="28"/>
          <w:lang w:val="uk-UA"/>
        </w:rPr>
      </w:pPr>
      <w:r w:rsidRPr="0095532F">
        <w:rPr>
          <w:rFonts w:ascii="Times New Roman" w:hAnsi="Times New Roman" w:cs="Times New Roman"/>
          <w:b w:val="0"/>
          <w:color w:val="auto"/>
          <w:sz w:val="28"/>
          <w:szCs w:val="28"/>
        </w:rPr>
        <w:t>18</w:t>
      </w:r>
      <w:r w:rsidRPr="0095532F">
        <w:rPr>
          <w:rFonts w:ascii="Times New Roman" w:hAnsi="Times New Roman" w:cs="Times New Roman"/>
          <w:b w:val="0"/>
          <w:color w:val="auto"/>
          <w:sz w:val="28"/>
          <w:szCs w:val="28"/>
          <w:lang w:val="uk-UA"/>
        </w:rPr>
        <w:t xml:space="preserve"> грудня 2024 року</w:t>
      </w:r>
    </w:p>
    <w:p w:rsidR="0030214E" w:rsidRPr="0095532F" w:rsidRDefault="0030214E" w:rsidP="0030214E">
      <w:pPr>
        <w:pStyle w:val="p1"/>
        <w:spacing w:before="0" w:beforeAutospacing="0" w:after="0" w:afterAutospacing="0"/>
        <w:jc w:val="both"/>
        <w:rPr>
          <w:rFonts w:ascii="Times New Roman" w:hAnsi="Times New Roman" w:cs="Times New Roman"/>
          <w:b w:val="0"/>
          <w:color w:val="auto"/>
          <w:sz w:val="28"/>
          <w:szCs w:val="28"/>
          <w:lang w:val="uk-UA"/>
        </w:rPr>
      </w:pPr>
      <w:r w:rsidRPr="0095532F">
        <w:rPr>
          <w:rFonts w:ascii="Times New Roman" w:hAnsi="Times New Roman" w:cs="Times New Roman"/>
          <w:b w:val="0"/>
          <w:color w:val="auto"/>
          <w:sz w:val="28"/>
          <w:szCs w:val="28"/>
          <w:lang w:val="uk-UA"/>
        </w:rPr>
        <w:t xml:space="preserve">№ </w:t>
      </w:r>
      <w:r w:rsidRPr="0095532F">
        <w:rPr>
          <w:rFonts w:ascii="Times New Roman" w:hAnsi="Times New Roman" w:cs="Times New Roman"/>
          <w:b w:val="0"/>
          <w:color w:val="auto"/>
          <w:sz w:val="28"/>
          <w:szCs w:val="28"/>
        </w:rPr>
        <w:t>12</w:t>
      </w:r>
      <w:r w:rsidRPr="0095532F">
        <w:rPr>
          <w:rFonts w:ascii="Times New Roman" w:hAnsi="Times New Roman" w:cs="Times New Roman"/>
          <w:b w:val="0"/>
          <w:color w:val="auto"/>
          <w:sz w:val="28"/>
          <w:szCs w:val="28"/>
          <w:lang w:val="uk-UA"/>
        </w:rPr>
        <w:t>-р(</w:t>
      </w:r>
      <w:r w:rsidRPr="0095532F">
        <w:rPr>
          <w:rFonts w:ascii="Times New Roman" w:hAnsi="Times New Roman" w:cs="Times New Roman"/>
          <w:b w:val="0"/>
          <w:color w:val="auto"/>
          <w:sz w:val="28"/>
          <w:szCs w:val="28"/>
          <w:lang w:val="en-US"/>
        </w:rPr>
        <w:t>II</w:t>
      </w:r>
      <w:r w:rsidRPr="0095532F">
        <w:rPr>
          <w:rFonts w:ascii="Times New Roman" w:hAnsi="Times New Roman" w:cs="Times New Roman"/>
          <w:b w:val="0"/>
          <w:color w:val="auto"/>
          <w:sz w:val="28"/>
          <w:szCs w:val="28"/>
          <w:lang w:val="uk-UA"/>
        </w:rPr>
        <w:t>)/2024</w:t>
      </w:r>
    </w:p>
    <w:p w:rsidR="0030214E" w:rsidRPr="0095532F" w:rsidRDefault="0030214E" w:rsidP="0030214E">
      <w:pPr>
        <w:pStyle w:val="p1"/>
        <w:spacing w:before="0" w:beforeAutospacing="0" w:after="0" w:afterAutospacing="0"/>
        <w:jc w:val="both"/>
        <w:rPr>
          <w:rFonts w:ascii="Times New Roman" w:hAnsi="Times New Roman" w:cs="Times New Roman"/>
          <w:b w:val="0"/>
          <w:color w:val="auto"/>
          <w:sz w:val="28"/>
          <w:szCs w:val="28"/>
          <w:lang w:val="uk-UA"/>
        </w:rPr>
      </w:pPr>
    </w:p>
    <w:p w:rsidR="0030214E" w:rsidRPr="0095532F" w:rsidRDefault="0030214E" w:rsidP="0030214E">
      <w:pPr>
        <w:ind w:firstLine="567"/>
        <w:jc w:val="both"/>
        <w:rPr>
          <w:sz w:val="28"/>
          <w:szCs w:val="28"/>
          <w:lang w:eastAsia="ru-RU" w:bidi="uk-UA"/>
        </w:rPr>
      </w:pPr>
      <w:r w:rsidRPr="0095532F">
        <w:rPr>
          <w:sz w:val="28"/>
          <w:szCs w:val="28"/>
          <w:lang w:eastAsia="ru-RU" w:bidi="uk-UA"/>
        </w:rPr>
        <w:t>Другий сенат Конституційного Суду України у складі:</w:t>
      </w:r>
    </w:p>
    <w:p w:rsidR="0030214E" w:rsidRPr="0095532F" w:rsidRDefault="0030214E" w:rsidP="0030214E">
      <w:pPr>
        <w:ind w:firstLine="567"/>
        <w:jc w:val="both"/>
        <w:rPr>
          <w:sz w:val="28"/>
          <w:szCs w:val="28"/>
          <w:lang w:eastAsia="ru-RU" w:bidi="uk-UA"/>
        </w:rPr>
      </w:pPr>
    </w:p>
    <w:p w:rsidR="0030214E" w:rsidRPr="0095532F" w:rsidRDefault="0030214E" w:rsidP="0030214E">
      <w:pPr>
        <w:ind w:firstLine="567"/>
        <w:jc w:val="both"/>
        <w:rPr>
          <w:sz w:val="28"/>
          <w:szCs w:val="28"/>
          <w:lang w:eastAsia="ru-RU" w:bidi="uk-UA"/>
        </w:rPr>
      </w:pPr>
      <w:r w:rsidRPr="0095532F">
        <w:rPr>
          <w:sz w:val="28"/>
          <w:szCs w:val="28"/>
          <w:lang w:eastAsia="ru-RU" w:bidi="uk-UA"/>
        </w:rPr>
        <w:t>Мойсик Володимир Романович (голова засідання),</w:t>
      </w:r>
    </w:p>
    <w:p w:rsidR="0030214E" w:rsidRPr="0095532F" w:rsidRDefault="0030214E" w:rsidP="0030214E">
      <w:pPr>
        <w:ind w:firstLine="567"/>
        <w:jc w:val="both"/>
        <w:rPr>
          <w:sz w:val="28"/>
          <w:szCs w:val="28"/>
          <w:lang w:eastAsia="ru-RU" w:bidi="uk-UA"/>
        </w:rPr>
      </w:pPr>
      <w:proofErr w:type="spellStart"/>
      <w:r w:rsidRPr="0095532F">
        <w:rPr>
          <w:sz w:val="28"/>
          <w:szCs w:val="28"/>
          <w:lang w:eastAsia="ru-RU" w:bidi="uk-UA"/>
        </w:rPr>
        <w:t>Городовенко</w:t>
      </w:r>
      <w:proofErr w:type="spellEnd"/>
      <w:r w:rsidRPr="0095532F">
        <w:rPr>
          <w:sz w:val="28"/>
          <w:szCs w:val="28"/>
          <w:lang w:eastAsia="ru-RU" w:bidi="uk-UA"/>
        </w:rPr>
        <w:t xml:space="preserve"> Віктор Валентинович,</w:t>
      </w:r>
    </w:p>
    <w:p w:rsidR="0030214E" w:rsidRPr="0095532F" w:rsidRDefault="0030214E" w:rsidP="0030214E">
      <w:pPr>
        <w:ind w:firstLine="567"/>
        <w:jc w:val="both"/>
        <w:rPr>
          <w:sz w:val="28"/>
          <w:szCs w:val="28"/>
          <w:lang w:eastAsia="ru-RU" w:bidi="uk-UA"/>
        </w:rPr>
      </w:pPr>
      <w:proofErr w:type="spellStart"/>
      <w:r w:rsidRPr="0095532F">
        <w:rPr>
          <w:sz w:val="28"/>
          <w:szCs w:val="28"/>
          <w:lang w:eastAsia="ru-RU" w:bidi="uk-UA"/>
        </w:rPr>
        <w:t>Лемак</w:t>
      </w:r>
      <w:proofErr w:type="spellEnd"/>
      <w:r w:rsidRPr="0095532F">
        <w:rPr>
          <w:sz w:val="28"/>
          <w:szCs w:val="28"/>
          <w:lang w:eastAsia="ru-RU" w:bidi="uk-UA"/>
        </w:rPr>
        <w:t xml:space="preserve"> Василь Васильович (доповідач)‚</w:t>
      </w:r>
    </w:p>
    <w:p w:rsidR="0030214E" w:rsidRPr="0095532F" w:rsidRDefault="0030214E" w:rsidP="0030214E">
      <w:pPr>
        <w:ind w:firstLine="567"/>
        <w:jc w:val="both"/>
        <w:rPr>
          <w:sz w:val="28"/>
          <w:szCs w:val="28"/>
          <w:lang w:eastAsia="ru-RU" w:bidi="uk-UA"/>
        </w:rPr>
      </w:pPr>
      <w:r w:rsidRPr="0095532F">
        <w:rPr>
          <w:sz w:val="28"/>
          <w:szCs w:val="28"/>
          <w:lang w:eastAsia="ru-RU" w:bidi="uk-UA"/>
        </w:rPr>
        <w:t>Первомайський Олег Олексійович,</w:t>
      </w:r>
    </w:p>
    <w:p w:rsidR="0030214E" w:rsidRPr="0095532F" w:rsidRDefault="0030214E" w:rsidP="0030214E">
      <w:pPr>
        <w:ind w:firstLine="567"/>
        <w:jc w:val="both"/>
        <w:rPr>
          <w:sz w:val="28"/>
          <w:szCs w:val="28"/>
          <w:lang w:eastAsia="ru-RU" w:bidi="uk-UA"/>
        </w:rPr>
      </w:pPr>
      <w:r w:rsidRPr="0095532F">
        <w:rPr>
          <w:sz w:val="28"/>
          <w:szCs w:val="28"/>
          <w:lang w:eastAsia="ru-RU" w:bidi="uk-UA"/>
        </w:rPr>
        <w:t>Різник Сергій Васильович,</w:t>
      </w:r>
    </w:p>
    <w:p w:rsidR="0030214E" w:rsidRPr="0095532F" w:rsidRDefault="0030214E" w:rsidP="0030214E">
      <w:pPr>
        <w:ind w:firstLine="567"/>
        <w:jc w:val="both"/>
        <w:rPr>
          <w:sz w:val="28"/>
          <w:szCs w:val="28"/>
          <w:lang w:eastAsia="ru-RU" w:bidi="uk-UA"/>
        </w:rPr>
      </w:pPr>
      <w:r w:rsidRPr="0095532F">
        <w:rPr>
          <w:sz w:val="28"/>
          <w:szCs w:val="28"/>
          <w:lang w:eastAsia="ru-RU" w:bidi="uk-UA"/>
        </w:rPr>
        <w:t>Юровська Галина Валентинівна,</w:t>
      </w:r>
    </w:p>
    <w:p w:rsidR="0030214E" w:rsidRPr="0095532F" w:rsidRDefault="0030214E" w:rsidP="0030214E">
      <w:pPr>
        <w:ind w:firstLine="567"/>
        <w:jc w:val="both"/>
        <w:rPr>
          <w:sz w:val="28"/>
          <w:szCs w:val="28"/>
          <w:lang w:eastAsia="ru-RU" w:bidi="uk-UA"/>
        </w:rPr>
      </w:pPr>
    </w:p>
    <w:p w:rsidR="0030214E" w:rsidRPr="0095532F" w:rsidRDefault="0030214E" w:rsidP="0030214E">
      <w:pPr>
        <w:spacing w:line="360" w:lineRule="auto"/>
        <w:ind w:firstLine="567"/>
        <w:jc w:val="both"/>
        <w:rPr>
          <w:sz w:val="28"/>
          <w:szCs w:val="28"/>
        </w:rPr>
      </w:pPr>
      <w:r w:rsidRPr="0095532F">
        <w:rPr>
          <w:sz w:val="28"/>
          <w:szCs w:val="28"/>
        </w:rPr>
        <w:t xml:space="preserve">розглянув на пленарному засіданні справу за конституційною скаргою </w:t>
      </w:r>
      <w:proofErr w:type="spellStart"/>
      <w:r w:rsidRPr="0095532F">
        <w:rPr>
          <w:sz w:val="28"/>
          <w:szCs w:val="28"/>
        </w:rPr>
        <w:t>Бурми</w:t>
      </w:r>
      <w:proofErr w:type="spellEnd"/>
      <w:r w:rsidRPr="0095532F">
        <w:rPr>
          <w:sz w:val="28"/>
          <w:szCs w:val="28"/>
        </w:rPr>
        <w:t xml:space="preserve"> Кирила Андрійовича щодо відповідності Конституції України (конституційності) приписів статті 51 Цивільного кодексу України.</w:t>
      </w:r>
    </w:p>
    <w:p w:rsidR="0030214E" w:rsidRPr="0095532F" w:rsidRDefault="0030214E" w:rsidP="0030214E">
      <w:pPr>
        <w:spacing w:line="360" w:lineRule="auto"/>
        <w:ind w:firstLine="567"/>
        <w:jc w:val="both"/>
        <w:rPr>
          <w:b/>
          <w:sz w:val="28"/>
          <w:szCs w:val="28"/>
        </w:rPr>
      </w:pPr>
    </w:p>
    <w:p w:rsidR="0030214E" w:rsidRDefault="0030214E" w:rsidP="0030214E">
      <w:pPr>
        <w:spacing w:line="360" w:lineRule="auto"/>
        <w:ind w:firstLine="567"/>
        <w:jc w:val="both"/>
        <w:rPr>
          <w:sz w:val="28"/>
          <w:szCs w:val="28"/>
          <w:lang w:eastAsia="ru-RU"/>
        </w:rPr>
      </w:pPr>
      <w:r w:rsidRPr="0095532F">
        <w:rPr>
          <w:sz w:val="28"/>
          <w:szCs w:val="28"/>
          <w:lang w:eastAsia="ru-RU"/>
        </w:rPr>
        <w:t xml:space="preserve">Заслухавши суддю-доповідача </w:t>
      </w:r>
      <w:proofErr w:type="spellStart"/>
      <w:r w:rsidRPr="0095532F">
        <w:rPr>
          <w:sz w:val="28"/>
          <w:szCs w:val="28"/>
          <w:lang w:eastAsia="ru-RU"/>
        </w:rPr>
        <w:t>Лемака</w:t>
      </w:r>
      <w:proofErr w:type="spellEnd"/>
      <w:r w:rsidRPr="0095532F">
        <w:rPr>
          <w:sz w:val="28"/>
          <w:szCs w:val="28"/>
          <w:lang w:eastAsia="ru-RU"/>
        </w:rPr>
        <w:t xml:space="preserve"> В.В. та дослідивши матеріали справи, зокрема позиції, що їх висловили:</w:t>
      </w:r>
      <w:r>
        <w:rPr>
          <w:sz w:val="28"/>
          <w:szCs w:val="28"/>
          <w:lang w:eastAsia="ru-RU"/>
        </w:rPr>
        <w:t xml:space="preserve"> Голова Верховної Ради України </w:t>
      </w:r>
      <w:proofErr w:type="spellStart"/>
      <w:r w:rsidRPr="0095532F">
        <w:rPr>
          <w:sz w:val="28"/>
          <w:szCs w:val="28"/>
          <w:lang w:eastAsia="ru-RU"/>
        </w:rPr>
        <w:t>Стефанчук</w:t>
      </w:r>
      <w:proofErr w:type="spellEnd"/>
      <w:r w:rsidRPr="0095532F">
        <w:rPr>
          <w:sz w:val="28"/>
          <w:szCs w:val="28"/>
          <w:lang w:eastAsia="ru-RU"/>
        </w:rPr>
        <w:t xml:space="preserve"> Р.О., Прем’єр-міністр України </w:t>
      </w:r>
      <w:proofErr w:type="spellStart"/>
      <w:r w:rsidRPr="0095532F">
        <w:rPr>
          <w:sz w:val="28"/>
          <w:szCs w:val="28"/>
          <w:lang w:eastAsia="ru-RU"/>
        </w:rPr>
        <w:t>Шмигаль</w:t>
      </w:r>
      <w:proofErr w:type="spellEnd"/>
      <w:r w:rsidRPr="0095532F">
        <w:rPr>
          <w:sz w:val="28"/>
          <w:szCs w:val="28"/>
          <w:lang w:eastAsia="ru-RU"/>
        </w:rPr>
        <w:t xml:space="preserve"> Д.А., науковці: Національного юридичного університету імені Ярослава Мудрого – </w:t>
      </w:r>
      <w:r w:rsidRPr="008110A9">
        <w:rPr>
          <w:sz w:val="28"/>
          <w:szCs w:val="28"/>
          <w:lang w:eastAsia="ru-RU"/>
        </w:rPr>
        <w:t>кандидат юридичних наук, доцент</w:t>
      </w:r>
      <w:r>
        <w:rPr>
          <w:sz w:val="28"/>
          <w:szCs w:val="28"/>
          <w:lang w:eastAsia="ru-RU"/>
        </w:rPr>
        <w:t xml:space="preserve"> Баранова Л</w:t>
      </w:r>
      <w:r w:rsidRPr="0095532F">
        <w:rPr>
          <w:sz w:val="28"/>
          <w:szCs w:val="28"/>
          <w:lang w:eastAsia="ru-RU"/>
        </w:rPr>
        <w:t>.</w:t>
      </w:r>
      <w:r>
        <w:rPr>
          <w:sz w:val="28"/>
          <w:szCs w:val="28"/>
          <w:lang w:eastAsia="ru-RU"/>
        </w:rPr>
        <w:t>М.</w:t>
      </w:r>
      <w:r w:rsidRPr="0095532F">
        <w:rPr>
          <w:sz w:val="28"/>
          <w:szCs w:val="28"/>
          <w:lang w:eastAsia="ru-RU"/>
        </w:rPr>
        <w:t xml:space="preserve">; Державного вищого навчального закладу „Ужгородський національний університет“ – доктор юридичних наук, професор </w:t>
      </w:r>
      <w:proofErr w:type="spellStart"/>
      <w:r w:rsidRPr="0095532F">
        <w:rPr>
          <w:sz w:val="28"/>
          <w:szCs w:val="28"/>
          <w:lang w:eastAsia="ru-RU"/>
        </w:rPr>
        <w:t>Бєлов</w:t>
      </w:r>
      <w:proofErr w:type="spellEnd"/>
      <w:r w:rsidRPr="0095532F">
        <w:rPr>
          <w:sz w:val="28"/>
          <w:szCs w:val="28"/>
          <w:lang w:eastAsia="ru-RU"/>
        </w:rPr>
        <w:t xml:space="preserve"> Д.М.;</w:t>
      </w:r>
      <w:r w:rsidRPr="0095532F">
        <w:rPr>
          <w:color w:val="FF0000"/>
          <w:sz w:val="28"/>
          <w:szCs w:val="28"/>
          <w:lang w:eastAsia="ru-RU"/>
        </w:rPr>
        <w:t xml:space="preserve"> </w:t>
      </w:r>
      <w:r w:rsidRPr="0095532F">
        <w:rPr>
          <w:sz w:val="28"/>
          <w:szCs w:val="28"/>
          <w:lang w:eastAsia="ru-RU"/>
        </w:rPr>
        <w:t xml:space="preserve">Київського національного університету імені Тараса Шевченка – кандидат юридичних наук, доцент </w:t>
      </w:r>
      <w:proofErr w:type="spellStart"/>
      <w:r w:rsidRPr="0095532F">
        <w:rPr>
          <w:sz w:val="28"/>
          <w:szCs w:val="28"/>
          <w:lang w:eastAsia="ru-RU"/>
        </w:rPr>
        <w:t>Рябоконь</w:t>
      </w:r>
      <w:proofErr w:type="spellEnd"/>
      <w:r w:rsidRPr="0095532F">
        <w:rPr>
          <w:sz w:val="28"/>
          <w:szCs w:val="28"/>
          <w:lang w:eastAsia="ru-RU"/>
        </w:rPr>
        <w:t xml:space="preserve"> Є.О.; Національного </w:t>
      </w:r>
      <w:r w:rsidRPr="0095532F">
        <w:rPr>
          <w:sz w:val="28"/>
          <w:szCs w:val="28"/>
          <w:lang w:eastAsia="ru-RU"/>
        </w:rPr>
        <w:lastRenderedPageBreak/>
        <w:t xml:space="preserve">університету „Одеська юридична академія“ – доктор юридичних наук, професор </w:t>
      </w:r>
      <w:proofErr w:type="spellStart"/>
      <w:r w:rsidRPr="0095532F">
        <w:rPr>
          <w:sz w:val="28"/>
          <w:szCs w:val="28"/>
          <w:lang w:eastAsia="ru-RU"/>
        </w:rPr>
        <w:t>Харитонов</w:t>
      </w:r>
      <w:proofErr w:type="spellEnd"/>
      <w:r w:rsidRPr="0095532F">
        <w:rPr>
          <w:sz w:val="28"/>
          <w:szCs w:val="28"/>
          <w:lang w:eastAsia="ru-RU"/>
        </w:rPr>
        <w:t xml:space="preserve"> Є.О., доктор юридичних наук, професор Біла-</w:t>
      </w:r>
      <w:proofErr w:type="spellStart"/>
      <w:r w:rsidRPr="0095532F">
        <w:rPr>
          <w:sz w:val="28"/>
          <w:szCs w:val="28"/>
          <w:lang w:eastAsia="ru-RU"/>
        </w:rPr>
        <w:t>Тіунова</w:t>
      </w:r>
      <w:proofErr w:type="spellEnd"/>
      <w:r w:rsidRPr="0095532F">
        <w:rPr>
          <w:sz w:val="28"/>
          <w:szCs w:val="28"/>
          <w:lang w:eastAsia="ru-RU"/>
        </w:rPr>
        <w:t xml:space="preserve"> Л.Р., </w:t>
      </w:r>
    </w:p>
    <w:p w:rsidR="0030214E" w:rsidRPr="0095532F" w:rsidRDefault="0030214E" w:rsidP="0030214E">
      <w:pPr>
        <w:spacing w:line="360" w:lineRule="auto"/>
        <w:ind w:firstLine="567"/>
        <w:jc w:val="both"/>
        <w:rPr>
          <w:sz w:val="28"/>
          <w:szCs w:val="28"/>
          <w:lang w:eastAsia="ru-RU"/>
        </w:rPr>
      </w:pPr>
    </w:p>
    <w:p w:rsidR="0030214E" w:rsidRPr="0095532F" w:rsidRDefault="0030214E" w:rsidP="0030214E">
      <w:pPr>
        <w:spacing w:line="360" w:lineRule="auto"/>
        <w:jc w:val="center"/>
        <w:rPr>
          <w:b/>
          <w:sz w:val="28"/>
          <w:szCs w:val="28"/>
          <w:lang w:eastAsia="ru-RU"/>
        </w:rPr>
      </w:pPr>
      <w:r w:rsidRPr="0095532F">
        <w:rPr>
          <w:b/>
          <w:sz w:val="28"/>
          <w:szCs w:val="28"/>
          <w:lang w:eastAsia="ru-RU"/>
        </w:rPr>
        <w:t>Конституційний Суд України</w:t>
      </w:r>
    </w:p>
    <w:p w:rsidR="0030214E" w:rsidRPr="0095532F" w:rsidRDefault="0030214E" w:rsidP="0030214E">
      <w:pPr>
        <w:spacing w:line="360" w:lineRule="auto"/>
        <w:jc w:val="center"/>
        <w:rPr>
          <w:b/>
          <w:sz w:val="28"/>
          <w:szCs w:val="28"/>
          <w:lang w:eastAsia="ru-RU"/>
        </w:rPr>
      </w:pPr>
      <w:r w:rsidRPr="0095532F">
        <w:rPr>
          <w:b/>
          <w:sz w:val="28"/>
          <w:szCs w:val="28"/>
          <w:lang w:eastAsia="ru-RU"/>
        </w:rPr>
        <w:t>у с т а н о в и в:</w:t>
      </w:r>
    </w:p>
    <w:p w:rsidR="0030214E" w:rsidRPr="0095532F" w:rsidRDefault="0030214E" w:rsidP="0030214E">
      <w:pPr>
        <w:spacing w:line="360" w:lineRule="auto"/>
        <w:ind w:firstLine="567"/>
        <w:jc w:val="center"/>
        <w:rPr>
          <w:b/>
          <w:sz w:val="28"/>
          <w:szCs w:val="28"/>
        </w:rPr>
      </w:pPr>
    </w:p>
    <w:p w:rsidR="0030214E" w:rsidRPr="0095532F" w:rsidRDefault="0030214E" w:rsidP="0030214E">
      <w:pPr>
        <w:spacing w:line="360" w:lineRule="auto"/>
        <w:ind w:firstLine="567"/>
        <w:jc w:val="both"/>
        <w:rPr>
          <w:sz w:val="28"/>
          <w:szCs w:val="28"/>
        </w:rPr>
      </w:pPr>
      <w:r w:rsidRPr="0095532F">
        <w:rPr>
          <w:sz w:val="28"/>
          <w:szCs w:val="28"/>
        </w:rPr>
        <w:t xml:space="preserve">1. </w:t>
      </w:r>
      <w:proofErr w:type="spellStart"/>
      <w:r w:rsidRPr="0095532F">
        <w:rPr>
          <w:sz w:val="28"/>
          <w:szCs w:val="28"/>
        </w:rPr>
        <w:t>Бурма</w:t>
      </w:r>
      <w:proofErr w:type="spellEnd"/>
      <w:r w:rsidRPr="0095532F">
        <w:rPr>
          <w:sz w:val="28"/>
          <w:szCs w:val="28"/>
        </w:rPr>
        <w:t xml:space="preserve"> К.А. звернувся до Конституційного Суду України з клопотанням перевірити на відповідність Конституції України (конституційність) приписи статті 51 Цивільного кодексу України (далі – Кодекс).</w:t>
      </w:r>
    </w:p>
    <w:p w:rsidR="0030214E" w:rsidRPr="0095532F" w:rsidRDefault="0030214E" w:rsidP="0030214E">
      <w:pPr>
        <w:spacing w:line="360" w:lineRule="auto"/>
        <w:ind w:firstLine="567"/>
        <w:jc w:val="both"/>
        <w:rPr>
          <w:sz w:val="28"/>
          <w:szCs w:val="28"/>
        </w:rPr>
      </w:pPr>
      <w:r w:rsidRPr="0095532F">
        <w:rPr>
          <w:sz w:val="28"/>
          <w:szCs w:val="28"/>
        </w:rPr>
        <w:t>Згідно зі статтею 51 Кодексу „до підприємницької діяльності фізичних осіб застосовуються нормативно-правові акти, що регулюють підприємницьку діяльність юридичних осіб, якщо інше не встановлено законом або не випливає із суті відносин“.</w:t>
      </w:r>
    </w:p>
    <w:p w:rsidR="0030214E" w:rsidRPr="0095532F" w:rsidRDefault="0030214E" w:rsidP="0030214E">
      <w:pPr>
        <w:spacing w:line="360" w:lineRule="auto"/>
        <w:ind w:firstLine="567"/>
        <w:jc w:val="both"/>
        <w:rPr>
          <w:bCs/>
          <w:sz w:val="28"/>
          <w:szCs w:val="28"/>
        </w:rPr>
      </w:pPr>
    </w:p>
    <w:p w:rsidR="0030214E" w:rsidRPr="0095532F" w:rsidRDefault="0030214E" w:rsidP="0030214E">
      <w:pPr>
        <w:spacing w:line="360" w:lineRule="auto"/>
        <w:ind w:firstLine="567"/>
        <w:jc w:val="both"/>
        <w:rPr>
          <w:bCs/>
          <w:sz w:val="28"/>
          <w:szCs w:val="28"/>
        </w:rPr>
      </w:pPr>
      <w:r w:rsidRPr="0095532F">
        <w:rPr>
          <w:bCs/>
          <w:sz w:val="28"/>
          <w:szCs w:val="28"/>
        </w:rPr>
        <w:t>1.1. Зі змі</w:t>
      </w:r>
      <w:r>
        <w:rPr>
          <w:bCs/>
          <w:sz w:val="28"/>
          <w:szCs w:val="28"/>
        </w:rPr>
        <w:t>сту конституційної скарги та долучених</w:t>
      </w:r>
      <w:r w:rsidRPr="0095532F">
        <w:rPr>
          <w:bCs/>
          <w:sz w:val="28"/>
          <w:szCs w:val="28"/>
        </w:rPr>
        <w:t xml:space="preserve"> до неї матеріалів убачається таке.</w:t>
      </w:r>
    </w:p>
    <w:p w:rsidR="0030214E" w:rsidRPr="0095532F" w:rsidRDefault="0030214E" w:rsidP="0030214E">
      <w:pPr>
        <w:spacing w:line="360" w:lineRule="auto"/>
        <w:ind w:firstLine="567"/>
        <w:jc w:val="both"/>
        <w:rPr>
          <w:bCs/>
          <w:sz w:val="28"/>
          <w:szCs w:val="28"/>
        </w:rPr>
      </w:pPr>
      <w:r w:rsidRPr="0095532F">
        <w:rPr>
          <w:bCs/>
          <w:sz w:val="28"/>
          <w:szCs w:val="28"/>
        </w:rPr>
        <w:t>Управління з питань праці Запорізької міської ради (далі – Управління), провівши інспекційне відвідування, склало постанови про порушення законодавства про працю – фактичний допуск працівника до роботи без оформлення трудового договору, без повідомлення Державній фіскальній службі України про прийняття працівника на роботу, та наклало штраф</w:t>
      </w:r>
      <w:r>
        <w:rPr>
          <w:bCs/>
          <w:sz w:val="28"/>
          <w:szCs w:val="28"/>
        </w:rPr>
        <w:t>и</w:t>
      </w:r>
      <w:r w:rsidRPr="0095532F">
        <w:rPr>
          <w:bCs/>
          <w:sz w:val="28"/>
          <w:szCs w:val="28"/>
        </w:rPr>
        <w:t xml:space="preserve"> на фізичну особу-підприємця </w:t>
      </w:r>
      <w:proofErr w:type="spellStart"/>
      <w:r w:rsidRPr="0095532F">
        <w:rPr>
          <w:bCs/>
          <w:sz w:val="28"/>
          <w:szCs w:val="28"/>
        </w:rPr>
        <w:t>Бурму</w:t>
      </w:r>
      <w:proofErr w:type="spellEnd"/>
      <w:r w:rsidRPr="0095532F">
        <w:rPr>
          <w:bCs/>
          <w:sz w:val="28"/>
          <w:szCs w:val="28"/>
        </w:rPr>
        <w:t xml:space="preserve"> К.А.</w:t>
      </w:r>
    </w:p>
    <w:p w:rsidR="0030214E" w:rsidRPr="0095532F" w:rsidRDefault="0030214E" w:rsidP="0030214E">
      <w:pPr>
        <w:spacing w:line="360" w:lineRule="auto"/>
        <w:ind w:firstLine="567"/>
        <w:jc w:val="both"/>
        <w:rPr>
          <w:bCs/>
          <w:sz w:val="28"/>
          <w:szCs w:val="28"/>
        </w:rPr>
      </w:pPr>
      <w:r w:rsidRPr="0095532F">
        <w:rPr>
          <w:bCs/>
          <w:sz w:val="28"/>
          <w:szCs w:val="28"/>
        </w:rPr>
        <w:t xml:space="preserve">Не погоджуючись із накладенням штрафних санкцій, </w:t>
      </w:r>
      <w:proofErr w:type="spellStart"/>
      <w:r w:rsidRPr="0095532F">
        <w:rPr>
          <w:bCs/>
          <w:sz w:val="28"/>
          <w:szCs w:val="28"/>
        </w:rPr>
        <w:t>Бурма</w:t>
      </w:r>
      <w:proofErr w:type="spellEnd"/>
      <w:r w:rsidRPr="0095532F">
        <w:rPr>
          <w:bCs/>
          <w:sz w:val="28"/>
          <w:szCs w:val="28"/>
        </w:rPr>
        <w:t xml:space="preserve"> К.А. звернувся до суду з позовом, у якому просив визнати протиправними та скасувати постанови Управління про накладення штрафів. </w:t>
      </w:r>
    </w:p>
    <w:p w:rsidR="0030214E" w:rsidRPr="0095532F" w:rsidRDefault="0030214E" w:rsidP="0030214E">
      <w:pPr>
        <w:spacing w:line="360" w:lineRule="auto"/>
        <w:ind w:firstLine="567"/>
        <w:jc w:val="both"/>
        <w:rPr>
          <w:bCs/>
          <w:iCs/>
          <w:sz w:val="28"/>
          <w:szCs w:val="28"/>
        </w:rPr>
      </w:pPr>
      <w:r w:rsidRPr="0095532F">
        <w:rPr>
          <w:bCs/>
          <w:sz w:val="28"/>
          <w:szCs w:val="28"/>
        </w:rPr>
        <w:t xml:space="preserve">Остаточним судовим рішенням у справі </w:t>
      </w:r>
      <w:proofErr w:type="spellStart"/>
      <w:r w:rsidRPr="0095532F">
        <w:rPr>
          <w:bCs/>
          <w:sz w:val="28"/>
          <w:szCs w:val="28"/>
        </w:rPr>
        <w:t>Бурми</w:t>
      </w:r>
      <w:proofErr w:type="spellEnd"/>
      <w:r w:rsidRPr="0095532F">
        <w:rPr>
          <w:bCs/>
          <w:sz w:val="28"/>
          <w:szCs w:val="28"/>
        </w:rPr>
        <w:t xml:space="preserve"> К.А. щодо відповідності Конституції України (конституційності) приписів статті 51 Кодексу є постанова </w:t>
      </w:r>
      <w:r>
        <w:rPr>
          <w:bCs/>
          <w:sz w:val="28"/>
          <w:szCs w:val="28"/>
        </w:rPr>
        <w:t>к</w:t>
      </w:r>
      <w:r w:rsidRPr="0095532F">
        <w:rPr>
          <w:bCs/>
          <w:sz w:val="28"/>
          <w:szCs w:val="28"/>
        </w:rPr>
        <w:t>олегії суддів Касаційного адміністративного суду у складі Верховного Суду від 15 грудня 20</w:t>
      </w:r>
      <w:r>
        <w:rPr>
          <w:bCs/>
          <w:sz w:val="28"/>
          <w:szCs w:val="28"/>
        </w:rPr>
        <w:t>21 року, в якій</w:t>
      </w:r>
      <w:r w:rsidRPr="0095532F">
        <w:rPr>
          <w:bCs/>
          <w:sz w:val="28"/>
          <w:szCs w:val="28"/>
        </w:rPr>
        <w:t xml:space="preserve"> </w:t>
      </w:r>
      <w:r w:rsidRPr="0095532F">
        <w:rPr>
          <w:bCs/>
          <w:iCs/>
          <w:sz w:val="28"/>
          <w:szCs w:val="28"/>
        </w:rPr>
        <w:t xml:space="preserve">Верховний Суд, застосовуючи </w:t>
      </w:r>
      <w:r>
        <w:rPr>
          <w:bCs/>
          <w:iCs/>
          <w:sz w:val="28"/>
          <w:szCs w:val="28"/>
        </w:rPr>
        <w:t xml:space="preserve">приписи </w:t>
      </w:r>
      <w:r w:rsidRPr="0095532F">
        <w:rPr>
          <w:bCs/>
          <w:iCs/>
          <w:sz w:val="28"/>
          <w:szCs w:val="28"/>
        </w:rPr>
        <w:t>статт</w:t>
      </w:r>
      <w:r>
        <w:rPr>
          <w:bCs/>
          <w:iCs/>
          <w:sz w:val="28"/>
          <w:szCs w:val="28"/>
        </w:rPr>
        <w:t>і</w:t>
      </w:r>
      <w:r w:rsidRPr="0095532F">
        <w:rPr>
          <w:bCs/>
          <w:iCs/>
          <w:sz w:val="28"/>
          <w:szCs w:val="28"/>
        </w:rPr>
        <w:t xml:space="preserve"> 51 Кодексу та посилаючись на Рішення Конституці</w:t>
      </w:r>
      <w:r>
        <w:rPr>
          <w:bCs/>
          <w:iCs/>
          <w:sz w:val="28"/>
          <w:szCs w:val="28"/>
        </w:rPr>
        <w:t>йного Суду України від 9 лютого</w:t>
      </w:r>
      <w:r>
        <w:rPr>
          <w:bCs/>
          <w:iCs/>
          <w:sz w:val="28"/>
          <w:szCs w:val="28"/>
        </w:rPr>
        <w:br/>
      </w:r>
      <w:r w:rsidRPr="0095532F">
        <w:rPr>
          <w:bCs/>
          <w:iCs/>
          <w:sz w:val="28"/>
          <w:szCs w:val="28"/>
        </w:rPr>
        <w:lastRenderedPageBreak/>
        <w:t>1999 року № 1-рп/99,</w:t>
      </w:r>
      <w:r w:rsidRPr="0095532F">
        <w:rPr>
          <w:bCs/>
          <w:iCs/>
          <w:sz w:val="28"/>
          <w:szCs w:val="28"/>
          <w:vertAlign w:val="superscript"/>
        </w:rPr>
        <w:t xml:space="preserve"> </w:t>
      </w:r>
      <w:r w:rsidRPr="0095532F">
        <w:rPr>
          <w:bCs/>
          <w:iCs/>
          <w:sz w:val="28"/>
          <w:szCs w:val="28"/>
        </w:rPr>
        <w:t xml:space="preserve">висловив позицію, що „положення </w:t>
      </w:r>
      <w:r>
        <w:rPr>
          <w:bCs/>
          <w:iCs/>
          <w:sz w:val="28"/>
          <w:szCs w:val="28"/>
        </w:rPr>
        <w:t xml:space="preserve">частини першої </w:t>
      </w:r>
      <w:r>
        <w:rPr>
          <w:bCs/>
          <w:iCs/>
          <w:sz w:val="28"/>
          <w:szCs w:val="28"/>
        </w:rPr>
        <w:br/>
      </w:r>
      <w:r w:rsidRPr="0095532F">
        <w:rPr>
          <w:bCs/>
          <w:iCs/>
          <w:sz w:val="28"/>
          <w:szCs w:val="28"/>
        </w:rPr>
        <w:t xml:space="preserve">статті 58 Конституції України про зворотну дію в часі законів та інших нормативно-правових актів у випадках, коли вони пом’якшують або скасовують відповідальність особи, стосується </w:t>
      </w:r>
      <w:r>
        <w:rPr>
          <w:bCs/>
          <w:iCs/>
          <w:sz w:val="28"/>
          <w:szCs w:val="28"/>
        </w:rPr>
        <w:t xml:space="preserve">лише </w:t>
      </w:r>
      <w:r w:rsidRPr="0095532F">
        <w:rPr>
          <w:bCs/>
          <w:iCs/>
          <w:sz w:val="28"/>
          <w:szCs w:val="28"/>
        </w:rPr>
        <w:t>фізичн</w:t>
      </w:r>
      <w:r>
        <w:rPr>
          <w:bCs/>
          <w:iCs/>
          <w:sz w:val="28"/>
          <w:szCs w:val="28"/>
        </w:rPr>
        <w:t>их</w:t>
      </w:r>
      <w:r w:rsidRPr="0095532F">
        <w:rPr>
          <w:bCs/>
          <w:iCs/>
          <w:sz w:val="28"/>
          <w:szCs w:val="28"/>
        </w:rPr>
        <w:t xml:space="preserve"> ос</w:t>
      </w:r>
      <w:r>
        <w:rPr>
          <w:bCs/>
          <w:iCs/>
          <w:sz w:val="28"/>
          <w:szCs w:val="28"/>
        </w:rPr>
        <w:t>і</w:t>
      </w:r>
      <w:r w:rsidRPr="0095532F">
        <w:rPr>
          <w:bCs/>
          <w:iCs/>
          <w:sz w:val="28"/>
          <w:szCs w:val="28"/>
        </w:rPr>
        <w:t>б і не поширюється на юридичних осіб“, тому у судів попередніх інстанцій не було правових підстав поширювати норму закону на правовідносини, що виникли до ухвалення закону.</w:t>
      </w:r>
    </w:p>
    <w:p w:rsidR="0030214E" w:rsidRPr="0095532F" w:rsidRDefault="0030214E" w:rsidP="0030214E">
      <w:pPr>
        <w:spacing w:line="360" w:lineRule="auto"/>
        <w:ind w:firstLine="567"/>
        <w:jc w:val="both"/>
        <w:rPr>
          <w:bCs/>
          <w:iCs/>
          <w:sz w:val="28"/>
          <w:szCs w:val="28"/>
        </w:rPr>
      </w:pPr>
    </w:p>
    <w:p w:rsidR="0030214E" w:rsidRPr="0095532F" w:rsidRDefault="0030214E" w:rsidP="0030214E">
      <w:pPr>
        <w:spacing w:line="360" w:lineRule="auto"/>
        <w:ind w:firstLine="567"/>
        <w:jc w:val="both"/>
        <w:rPr>
          <w:bCs/>
          <w:iCs/>
          <w:sz w:val="28"/>
          <w:szCs w:val="28"/>
          <w:lang w:eastAsia="ru-RU"/>
        </w:rPr>
      </w:pPr>
      <w:r w:rsidRPr="0095532F">
        <w:rPr>
          <w:bCs/>
          <w:sz w:val="28"/>
          <w:szCs w:val="28"/>
        </w:rPr>
        <w:t xml:space="preserve">1.2. </w:t>
      </w:r>
      <w:r w:rsidRPr="0095532F">
        <w:rPr>
          <w:bCs/>
          <w:iCs/>
          <w:sz w:val="28"/>
          <w:szCs w:val="28"/>
          <w:lang w:eastAsia="ru-RU"/>
        </w:rPr>
        <w:t>Обґрунтовуючи твердження щодо неконституційності приписів</w:t>
      </w:r>
      <w:r>
        <w:rPr>
          <w:bCs/>
          <w:iCs/>
          <w:sz w:val="28"/>
          <w:szCs w:val="28"/>
          <w:lang w:eastAsia="ru-RU"/>
        </w:rPr>
        <w:br/>
      </w:r>
      <w:r w:rsidRPr="0095532F">
        <w:rPr>
          <w:bCs/>
          <w:iCs/>
          <w:sz w:val="28"/>
          <w:szCs w:val="28"/>
          <w:lang w:eastAsia="ru-RU"/>
        </w:rPr>
        <w:t>статті 51 Кодексу, автор клопотання зазначає, що до фізичної</w:t>
      </w:r>
      <w:r>
        <w:rPr>
          <w:bCs/>
          <w:iCs/>
          <w:sz w:val="28"/>
          <w:szCs w:val="28"/>
          <w:lang w:eastAsia="ru-RU"/>
        </w:rPr>
        <w:t xml:space="preserve"> </w:t>
      </w:r>
      <w:r w:rsidRPr="0095532F">
        <w:rPr>
          <w:bCs/>
          <w:iCs/>
          <w:sz w:val="28"/>
          <w:szCs w:val="28"/>
          <w:lang w:eastAsia="ru-RU"/>
        </w:rPr>
        <w:t>особи-підприємця застосовано нормативн</w:t>
      </w:r>
      <w:r>
        <w:rPr>
          <w:bCs/>
          <w:iCs/>
          <w:sz w:val="28"/>
          <w:szCs w:val="28"/>
          <w:lang w:eastAsia="ru-RU"/>
        </w:rPr>
        <w:t>о-правові</w:t>
      </w:r>
      <w:r w:rsidRPr="0095532F">
        <w:rPr>
          <w:bCs/>
          <w:iCs/>
          <w:sz w:val="28"/>
          <w:szCs w:val="28"/>
          <w:lang w:eastAsia="ru-RU"/>
        </w:rPr>
        <w:t xml:space="preserve"> акти, що регулюють підприємницьку діяльність юридичних осіб, а отже, на його думку, за такого законодавчого регулювання порушено принцип недискримінації (стаття 24 Конституції України) та унеможливлено застосування до фізичної особи-підприємця принципу зворотної дії в часі законів та інших нормативн</w:t>
      </w:r>
      <w:r w:rsidR="00DF1014">
        <w:rPr>
          <w:bCs/>
          <w:iCs/>
          <w:sz w:val="28"/>
          <w:szCs w:val="28"/>
          <w:lang w:eastAsia="ru-RU"/>
        </w:rPr>
        <w:t>о-правових</w:t>
      </w:r>
      <w:r w:rsidRPr="0095532F">
        <w:rPr>
          <w:bCs/>
          <w:iCs/>
          <w:sz w:val="28"/>
          <w:szCs w:val="28"/>
          <w:lang w:eastAsia="ru-RU"/>
        </w:rPr>
        <w:t xml:space="preserve"> актів в аспекті пом’якшення відповідальності особи (частина перша статті 58 Конституції України). </w:t>
      </w:r>
    </w:p>
    <w:p w:rsidR="0030214E" w:rsidRPr="0095532F" w:rsidRDefault="0030214E" w:rsidP="0030214E">
      <w:pPr>
        <w:spacing w:line="360" w:lineRule="auto"/>
        <w:ind w:firstLine="567"/>
        <w:jc w:val="both"/>
        <w:rPr>
          <w:sz w:val="28"/>
          <w:szCs w:val="28"/>
          <w:lang w:eastAsia="ru-RU"/>
        </w:rPr>
      </w:pPr>
    </w:p>
    <w:p w:rsidR="0030214E" w:rsidRPr="0095532F" w:rsidRDefault="0030214E" w:rsidP="0030214E">
      <w:pPr>
        <w:spacing w:line="360" w:lineRule="auto"/>
        <w:ind w:firstLine="567"/>
        <w:jc w:val="both"/>
        <w:rPr>
          <w:rFonts w:eastAsia="Calibri"/>
          <w:sz w:val="28"/>
          <w:szCs w:val="28"/>
          <w:lang w:eastAsia="en-US"/>
        </w:rPr>
      </w:pPr>
      <w:r w:rsidRPr="0095532F">
        <w:rPr>
          <w:sz w:val="28"/>
          <w:szCs w:val="28"/>
          <w:lang w:eastAsia="ru-RU"/>
        </w:rPr>
        <w:t xml:space="preserve">1.3. Голова Верховної Ради України </w:t>
      </w:r>
      <w:r w:rsidRPr="0095532F">
        <w:rPr>
          <w:sz w:val="28"/>
          <w:szCs w:val="28"/>
        </w:rPr>
        <w:t xml:space="preserve">на запит судді-доповідача </w:t>
      </w:r>
      <w:r>
        <w:rPr>
          <w:sz w:val="28"/>
          <w:szCs w:val="28"/>
        </w:rPr>
        <w:t>від</w:t>
      </w:r>
      <w:r>
        <w:rPr>
          <w:sz w:val="28"/>
          <w:szCs w:val="28"/>
        </w:rPr>
        <w:br/>
      </w:r>
      <w:r w:rsidRPr="0095532F">
        <w:rPr>
          <w:sz w:val="28"/>
          <w:szCs w:val="28"/>
        </w:rPr>
        <w:t xml:space="preserve">14 листопада 2022 року № 359-005-02/4005 </w:t>
      </w:r>
      <w:r w:rsidRPr="0095532F">
        <w:rPr>
          <w:sz w:val="28"/>
          <w:szCs w:val="28"/>
          <w:lang w:eastAsia="ru-RU"/>
        </w:rPr>
        <w:t xml:space="preserve">письмово висловив позицію стосовно предмета конституційної скарги </w:t>
      </w:r>
      <w:proofErr w:type="spellStart"/>
      <w:r w:rsidRPr="0095532F">
        <w:rPr>
          <w:sz w:val="28"/>
          <w:szCs w:val="28"/>
          <w:lang w:eastAsia="ru-RU"/>
        </w:rPr>
        <w:t>Бурми</w:t>
      </w:r>
      <w:proofErr w:type="spellEnd"/>
      <w:r w:rsidRPr="0095532F">
        <w:rPr>
          <w:sz w:val="28"/>
          <w:szCs w:val="28"/>
          <w:lang w:eastAsia="ru-RU"/>
        </w:rPr>
        <w:t xml:space="preserve"> К.А., зазначивши,</w:t>
      </w:r>
      <w:r w:rsidRPr="0095532F">
        <w:rPr>
          <w:rFonts w:eastAsia="Calibri"/>
          <w:sz w:val="28"/>
          <w:szCs w:val="28"/>
          <w:lang w:eastAsia="en-US"/>
        </w:rPr>
        <w:t xml:space="preserve"> що </w:t>
      </w:r>
      <w:r w:rsidRPr="00BC2048">
        <w:rPr>
          <w:rFonts w:eastAsia="Calibri"/>
          <w:sz w:val="28"/>
          <w:szCs w:val="28"/>
          <w:lang w:eastAsia="en-US"/>
        </w:rPr>
        <w:t>„</w:t>
      </w:r>
      <w:r w:rsidRPr="0095532F">
        <w:rPr>
          <w:rFonts w:eastAsia="Calibri"/>
          <w:sz w:val="28"/>
          <w:szCs w:val="28"/>
          <w:lang w:eastAsia="en-US"/>
        </w:rPr>
        <w:t>законодавче регулювання дії в часі норм, які пом’якшують або скасовують відповідальність фізичної особи-підприємця, безпосередньо пов’язане з особливостями правового статусу фізичних осіб</w:t>
      </w:r>
      <w:r>
        <w:rPr>
          <w:rFonts w:eastAsia="Calibri"/>
          <w:sz w:val="28"/>
          <w:szCs w:val="28"/>
          <w:lang w:eastAsia="en-US"/>
        </w:rPr>
        <w:t>,</w:t>
      </w:r>
      <w:r w:rsidRPr="0095532F">
        <w:rPr>
          <w:rFonts w:eastAsia="Calibri"/>
          <w:sz w:val="28"/>
          <w:szCs w:val="28"/>
          <w:lang w:eastAsia="en-US"/>
        </w:rPr>
        <w:t xml:space="preserve"> як суб’єктів підприємницької діяльності</w:t>
      </w:r>
      <w:r w:rsidRPr="00BC2048">
        <w:rPr>
          <w:rFonts w:eastAsia="Calibri"/>
          <w:bCs/>
          <w:iCs/>
          <w:sz w:val="28"/>
          <w:szCs w:val="28"/>
          <w:lang w:eastAsia="en-US"/>
        </w:rPr>
        <w:t>“</w:t>
      </w:r>
      <w:r w:rsidRPr="0095532F">
        <w:rPr>
          <w:rFonts w:eastAsia="Calibri"/>
          <w:sz w:val="28"/>
          <w:szCs w:val="28"/>
          <w:lang w:eastAsia="en-US"/>
        </w:rPr>
        <w:t>; оспорювані приписи Кодексу, якими визначено, що до підприємницької діяльності фізичних осіб застосовують нормативн</w:t>
      </w:r>
      <w:r>
        <w:rPr>
          <w:rFonts w:eastAsia="Calibri"/>
          <w:sz w:val="28"/>
          <w:szCs w:val="28"/>
          <w:lang w:eastAsia="en-US"/>
        </w:rPr>
        <w:t>о-правові</w:t>
      </w:r>
      <w:r w:rsidRPr="0095532F">
        <w:rPr>
          <w:rFonts w:eastAsia="Calibri"/>
          <w:sz w:val="28"/>
          <w:szCs w:val="28"/>
          <w:lang w:eastAsia="en-US"/>
        </w:rPr>
        <w:t xml:space="preserve"> акти, що регулюють підприємницьку діяльність юридичних осіб, рівною мірою стосуються всіх громадян, які реалізовують своє конституційне право на підприємницьку діяльність, не заборонену законом, у тій чи іншій організаційно-правовій формі, тому ці приписи Кодексу не можна вважати дискримінаційними.</w:t>
      </w:r>
    </w:p>
    <w:p w:rsidR="0030214E" w:rsidRPr="0095532F" w:rsidRDefault="0030214E" w:rsidP="0030214E">
      <w:pPr>
        <w:spacing w:line="360" w:lineRule="auto"/>
        <w:ind w:firstLine="567"/>
        <w:jc w:val="both"/>
        <w:rPr>
          <w:sz w:val="28"/>
          <w:szCs w:val="28"/>
          <w:lang w:eastAsia="ru-RU"/>
        </w:rPr>
      </w:pPr>
    </w:p>
    <w:p w:rsidR="0030214E" w:rsidRPr="0095532F" w:rsidRDefault="0030214E" w:rsidP="0030214E">
      <w:pPr>
        <w:spacing w:line="360" w:lineRule="auto"/>
        <w:ind w:firstLine="567"/>
        <w:jc w:val="both"/>
        <w:rPr>
          <w:bCs/>
          <w:sz w:val="28"/>
          <w:szCs w:val="28"/>
          <w:lang w:eastAsia="ru-RU"/>
        </w:rPr>
      </w:pPr>
      <w:r w:rsidRPr="0095532F">
        <w:rPr>
          <w:bCs/>
          <w:sz w:val="28"/>
          <w:szCs w:val="28"/>
          <w:lang w:eastAsia="ru-RU"/>
        </w:rPr>
        <w:lastRenderedPageBreak/>
        <w:t>1.4. Прем’єр-міністр України на запит судді-доповідача від 14 листопада 2022 року № 359-005-07/4006 надав письмову відповідь, зазначивши, що фізична особа, яка бажає реалізувати своє конституційне право на підприємницьку діяльність та набула статусу фізичної особи-підприємця в результаті державної реєстрації, не втрачає (не змінює) своєї правової природи фізичної особи, а лише набуває нових прав та обов’язків, властивих статусу юридичних осіб.</w:t>
      </w:r>
    </w:p>
    <w:p w:rsidR="0030214E" w:rsidRPr="0095532F" w:rsidRDefault="0030214E" w:rsidP="0030214E">
      <w:pPr>
        <w:spacing w:line="360" w:lineRule="auto"/>
        <w:ind w:firstLine="567"/>
        <w:jc w:val="both"/>
        <w:rPr>
          <w:bCs/>
          <w:sz w:val="28"/>
          <w:szCs w:val="28"/>
          <w:lang w:eastAsia="ru-RU"/>
        </w:rPr>
      </w:pPr>
    </w:p>
    <w:p w:rsidR="0030214E" w:rsidRPr="0095532F" w:rsidRDefault="0030214E" w:rsidP="0030214E">
      <w:pPr>
        <w:spacing w:line="360" w:lineRule="auto"/>
        <w:ind w:firstLine="567"/>
        <w:jc w:val="both"/>
        <w:rPr>
          <w:bCs/>
          <w:iCs/>
          <w:sz w:val="28"/>
          <w:szCs w:val="28"/>
          <w:lang w:bidi="uk-UA"/>
        </w:rPr>
      </w:pPr>
      <w:r w:rsidRPr="0095532F">
        <w:rPr>
          <w:sz w:val="28"/>
          <w:szCs w:val="28"/>
        </w:rPr>
        <w:t xml:space="preserve">2. </w:t>
      </w:r>
      <w:r>
        <w:rPr>
          <w:sz w:val="28"/>
          <w:szCs w:val="28"/>
        </w:rPr>
        <w:t>З</w:t>
      </w:r>
      <w:r w:rsidRPr="0095532F">
        <w:rPr>
          <w:sz w:val="28"/>
          <w:szCs w:val="28"/>
        </w:rPr>
        <w:t xml:space="preserve">астосовними в цій справі </w:t>
      </w:r>
      <w:r>
        <w:rPr>
          <w:sz w:val="28"/>
          <w:szCs w:val="28"/>
        </w:rPr>
        <w:t>відповідно до Конституції України</w:t>
      </w:r>
      <w:r>
        <w:rPr>
          <w:sz w:val="28"/>
          <w:szCs w:val="28"/>
        </w:rPr>
        <w:br/>
      </w:r>
      <w:r w:rsidRPr="0095532F">
        <w:rPr>
          <w:sz w:val="28"/>
          <w:szCs w:val="28"/>
        </w:rPr>
        <w:t>є принципи поваги до прав і свобод людини</w:t>
      </w:r>
      <w:r w:rsidRPr="0095532F">
        <w:rPr>
          <w:sz w:val="28"/>
          <w:szCs w:val="28"/>
          <w:lang w:bidi="uk-UA"/>
        </w:rPr>
        <w:t xml:space="preserve"> (частина друга статті 3)</w:t>
      </w:r>
      <w:r w:rsidRPr="0095532F">
        <w:rPr>
          <w:sz w:val="28"/>
          <w:szCs w:val="28"/>
        </w:rPr>
        <w:t>, верховенства права (</w:t>
      </w:r>
      <w:r>
        <w:rPr>
          <w:sz w:val="28"/>
          <w:szCs w:val="28"/>
        </w:rPr>
        <w:t xml:space="preserve">частина перша </w:t>
      </w:r>
      <w:r w:rsidRPr="0095532F">
        <w:rPr>
          <w:sz w:val="28"/>
          <w:szCs w:val="28"/>
        </w:rPr>
        <w:t>статт</w:t>
      </w:r>
      <w:r>
        <w:rPr>
          <w:sz w:val="28"/>
          <w:szCs w:val="28"/>
        </w:rPr>
        <w:t>і</w:t>
      </w:r>
      <w:r w:rsidRPr="0095532F">
        <w:rPr>
          <w:sz w:val="28"/>
          <w:szCs w:val="28"/>
        </w:rPr>
        <w:t xml:space="preserve"> 8), </w:t>
      </w:r>
      <w:r w:rsidRPr="0095532F">
        <w:rPr>
          <w:sz w:val="28"/>
          <w:szCs w:val="28"/>
          <w:lang w:bidi="uk-UA"/>
        </w:rPr>
        <w:t>рівності (</w:t>
      </w:r>
      <w:r>
        <w:rPr>
          <w:sz w:val="28"/>
          <w:szCs w:val="28"/>
          <w:lang w:bidi="uk-UA"/>
        </w:rPr>
        <w:t xml:space="preserve">стаття 21, частини перша, друга </w:t>
      </w:r>
      <w:r w:rsidRPr="0095532F">
        <w:rPr>
          <w:sz w:val="28"/>
          <w:szCs w:val="28"/>
          <w:lang w:bidi="uk-UA"/>
        </w:rPr>
        <w:t>статті 24)</w:t>
      </w:r>
      <w:r w:rsidRPr="0095532F">
        <w:rPr>
          <w:bCs/>
          <w:iCs/>
          <w:sz w:val="28"/>
          <w:szCs w:val="28"/>
          <w:lang w:eastAsia="ru-RU"/>
        </w:rPr>
        <w:t>,</w:t>
      </w:r>
      <w:r w:rsidRPr="0095532F">
        <w:rPr>
          <w:bCs/>
          <w:iCs/>
          <w:sz w:val="28"/>
          <w:szCs w:val="28"/>
          <w:lang w:bidi="uk-UA"/>
        </w:rPr>
        <w:t xml:space="preserve"> незворотності дії в часі законів та інших нормативн</w:t>
      </w:r>
      <w:r w:rsidR="000D2A58">
        <w:rPr>
          <w:bCs/>
          <w:iCs/>
          <w:sz w:val="28"/>
          <w:szCs w:val="28"/>
          <w:lang w:bidi="uk-UA"/>
        </w:rPr>
        <w:t>о-правових</w:t>
      </w:r>
      <w:r w:rsidRPr="0095532F">
        <w:rPr>
          <w:bCs/>
          <w:iCs/>
          <w:sz w:val="28"/>
          <w:szCs w:val="28"/>
          <w:lang w:bidi="uk-UA"/>
        </w:rPr>
        <w:t xml:space="preserve"> актів в аспекті пом’якшення відповідальності особи (частина перша статті 58). </w:t>
      </w:r>
    </w:p>
    <w:p w:rsidR="0030214E" w:rsidRPr="006516DC" w:rsidRDefault="0030214E" w:rsidP="0030214E">
      <w:pPr>
        <w:spacing w:line="360" w:lineRule="auto"/>
        <w:ind w:firstLine="567"/>
        <w:jc w:val="both"/>
        <w:rPr>
          <w:bCs/>
          <w:sz w:val="28"/>
          <w:szCs w:val="28"/>
        </w:rPr>
      </w:pPr>
    </w:p>
    <w:p w:rsidR="0030214E" w:rsidRPr="0095532F" w:rsidRDefault="0030214E" w:rsidP="0030214E">
      <w:pPr>
        <w:spacing w:line="360" w:lineRule="auto"/>
        <w:ind w:firstLine="567"/>
        <w:jc w:val="both"/>
        <w:rPr>
          <w:bCs/>
          <w:sz w:val="28"/>
          <w:szCs w:val="28"/>
          <w:lang w:bidi="uk-UA"/>
        </w:rPr>
      </w:pPr>
      <w:r w:rsidRPr="0095532F">
        <w:rPr>
          <w:bCs/>
          <w:sz w:val="28"/>
          <w:szCs w:val="28"/>
        </w:rPr>
        <w:t xml:space="preserve">3. </w:t>
      </w:r>
      <w:r w:rsidRPr="0095532F">
        <w:rPr>
          <w:bCs/>
          <w:sz w:val="28"/>
          <w:szCs w:val="28"/>
          <w:lang w:bidi="uk-UA"/>
        </w:rPr>
        <w:t xml:space="preserve">Принцип поваги до прав і свобод людини втілений, зокрема, </w:t>
      </w:r>
      <w:r>
        <w:rPr>
          <w:bCs/>
          <w:sz w:val="28"/>
          <w:szCs w:val="28"/>
          <w:lang w:bidi="uk-UA"/>
        </w:rPr>
        <w:t>у</w:t>
      </w:r>
      <w:r w:rsidRPr="0095532F">
        <w:rPr>
          <w:bCs/>
          <w:sz w:val="28"/>
          <w:szCs w:val="28"/>
          <w:lang w:bidi="uk-UA"/>
        </w:rPr>
        <w:t xml:space="preserve"> приписах частини другої статті 3 Конституції України, відповідно до яких „права і свободи людини та їх гарантії визначають зміст і спрямованість діяльності держави“, „утвердження і забезпечення прав і свобод людини є головним обов’язком держави“. </w:t>
      </w:r>
    </w:p>
    <w:p w:rsidR="0030214E" w:rsidRPr="0095532F" w:rsidRDefault="0030214E" w:rsidP="0030214E">
      <w:pPr>
        <w:spacing w:line="360" w:lineRule="auto"/>
        <w:ind w:firstLine="567"/>
        <w:jc w:val="both"/>
        <w:rPr>
          <w:bCs/>
          <w:sz w:val="28"/>
          <w:szCs w:val="28"/>
          <w:lang w:bidi="uk-UA"/>
        </w:rPr>
      </w:pPr>
    </w:p>
    <w:p w:rsidR="0030214E" w:rsidRPr="0095532F" w:rsidRDefault="0030214E" w:rsidP="0030214E">
      <w:pPr>
        <w:spacing w:line="360" w:lineRule="auto"/>
        <w:ind w:firstLine="567"/>
        <w:jc w:val="both"/>
        <w:rPr>
          <w:bCs/>
          <w:sz w:val="28"/>
          <w:szCs w:val="28"/>
        </w:rPr>
      </w:pPr>
      <w:r w:rsidRPr="0095532F">
        <w:rPr>
          <w:bCs/>
          <w:sz w:val="28"/>
          <w:szCs w:val="28"/>
        </w:rPr>
        <w:t>3.1. За Конституцією України „держава забезпечує захист прав усіх суб’єктів права власності і господарювання, соціальну спрямованість економіки. Усі суб’єкти права власності рівні перед законом“ (частина четверта статті 13); „кожен має право на підприємницьку діяльність, яка не заборонена законом“ (частина перша статті 42); виключно законами України визначаються, зокрема</w:t>
      </w:r>
      <w:r>
        <w:rPr>
          <w:bCs/>
          <w:sz w:val="28"/>
          <w:szCs w:val="28"/>
        </w:rPr>
        <w:t>,</w:t>
      </w:r>
      <w:r w:rsidRPr="0095532F">
        <w:rPr>
          <w:bCs/>
          <w:sz w:val="28"/>
          <w:szCs w:val="28"/>
        </w:rPr>
        <w:t xml:space="preserve"> „правові засади і гарантії підприємництва“ (пункт 8 частини першої статті 92). </w:t>
      </w:r>
    </w:p>
    <w:p w:rsidR="0030214E" w:rsidRPr="0095532F" w:rsidRDefault="0030214E" w:rsidP="0030214E">
      <w:pPr>
        <w:spacing w:line="360" w:lineRule="auto"/>
        <w:ind w:firstLine="567"/>
        <w:jc w:val="both"/>
        <w:rPr>
          <w:bCs/>
          <w:sz w:val="28"/>
          <w:szCs w:val="28"/>
        </w:rPr>
      </w:pPr>
      <w:r w:rsidRPr="0095532F">
        <w:rPr>
          <w:bCs/>
          <w:sz w:val="28"/>
          <w:szCs w:val="28"/>
        </w:rPr>
        <w:t xml:space="preserve">Конституційний Суд України в юридичних позиціях акцентував на ролі держави в реалізації права на підприємницьку діяльність: у Рішенні від 5 лютого 2013 року № 1-рп/2013, зокрема, зазначив, що „через законодавче регулювання правовідносин власності і підприємництва держава виконує конституційні обов’язки щодо відповідальності перед людиною за свою діяльність, </w:t>
      </w:r>
      <w:r w:rsidRPr="0095532F">
        <w:rPr>
          <w:bCs/>
          <w:sz w:val="28"/>
          <w:szCs w:val="28"/>
        </w:rPr>
        <w:lastRenderedPageBreak/>
        <w:t>забезпечення захисту прав усіх суб’єктів права власності і господарювання та захисту конкуренції у підприємницькій діяльності (частина друга статті 3, частина четверта статті 13, частина третя статті 42 Конституції Україн</w:t>
      </w:r>
      <w:r>
        <w:rPr>
          <w:bCs/>
          <w:sz w:val="28"/>
          <w:szCs w:val="28"/>
        </w:rPr>
        <w:t>и)“</w:t>
      </w:r>
      <w:r>
        <w:rPr>
          <w:bCs/>
          <w:sz w:val="28"/>
          <w:szCs w:val="28"/>
        </w:rPr>
        <w:br/>
      </w:r>
      <w:r>
        <w:rPr>
          <w:bCs/>
          <w:sz w:val="28"/>
          <w:szCs w:val="28"/>
        </w:rPr>
        <w:t xml:space="preserve">(абзац третій підпункту 2.1 </w:t>
      </w:r>
      <w:r w:rsidRPr="0095532F">
        <w:rPr>
          <w:bCs/>
          <w:sz w:val="28"/>
          <w:szCs w:val="28"/>
        </w:rPr>
        <w:t>пункту 2 мотивувальної частини).</w:t>
      </w:r>
    </w:p>
    <w:p w:rsidR="0030214E" w:rsidRPr="0095532F" w:rsidRDefault="0030214E" w:rsidP="0030214E">
      <w:pPr>
        <w:spacing w:line="360" w:lineRule="auto"/>
        <w:ind w:firstLine="567"/>
        <w:jc w:val="both"/>
        <w:rPr>
          <w:bCs/>
          <w:sz w:val="28"/>
          <w:szCs w:val="28"/>
        </w:rPr>
      </w:pPr>
      <w:r w:rsidRPr="0095532F">
        <w:rPr>
          <w:bCs/>
          <w:sz w:val="28"/>
          <w:szCs w:val="28"/>
        </w:rPr>
        <w:t xml:space="preserve">Конституційний Суд України наголошує, що дотримання конституційних гарантій вільного розвитку підприємництва є значущим не лише для ефективного розвитку ринкової економіки, </w:t>
      </w:r>
      <w:proofErr w:type="spellStart"/>
      <w:r w:rsidRPr="0095532F">
        <w:rPr>
          <w:bCs/>
          <w:sz w:val="28"/>
          <w:szCs w:val="28"/>
        </w:rPr>
        <w:t>са</w:t>
      </w:r>
      <w:r>
        <w:rPr>
          <w:bCs/>
          <w:sz w:val="28"/>
          <w:szCs w:val="28"/>
        </w:rPr>
        <w:t>мозайнятості</w:t>
      </w:r>
      <w:proofErr w:type="spellEnd"/>
      <w:r>
        <w:rPr>
          <w:bCs/>
          <w:sz w:val="28"/>
          <w:szCs w:val="28"/>
        </w:rPr>
        <w:t xml:space="preserve"> осіб і наповнення Д</w:t>
      </w:r>
      <w:r w:rsidRPr="0095532F">
        <w:rPr>
          <w:bCs/>
          <w:sz w:val="28"/>
          <w:szCs w:val="28"/>
        </w:rPr>
        <w:t>ержавного бюджету</w:t>
      </w:r>
      <w:r>
        <w:rPr>
          <w:bCs/>
          <w:sz w:val="28"/>
          <w:szCs w:val="28"/>
        </w:rPr>
        <w:t xml:space="preserve"> України</w:t>
      </w:r>
      <w:r w:rsidRPr="0095532F">
        <w:rPr>
          <w:bCs/>
          <w:sz w:val="28"/>
          <w:szCs w:val="28"/>
        </w:rPr>
        <w:t>, а й для зміцнення таких основоположних цінностей конституційного порядку України</w:t>
      </w:r>
      <w:r>
        <w:rPr>
          <w:bCs/>
          <w:sz w:val="28"/>
          <w:szCs w:val="28"/>
        </w:rPr>
        <w:t>,</w:t>
      </w:r>
      <w:r w:rsidRPr="0095532F">
        <w:rPr>
          <w:bCs/>
          <w:sz w:val="28"/>
          <w:szCs w:val="28"/>
        </w:rPr>
        <w:t xml:space="preserve"> як демократія та </w:t>
      </w:r>
      <w:proofErr w:type="spellStart"/>
      <w:r w:rsidRPr="0095532F">
        <w:rPr>
          <w:bCs/>
          <w:sz w:val="28"/>
          <w:szCs w:val="28"/>
        </w:rPr>
        <w:t>правовладдя</w:t>
      </w:r>
      <w:proofErr w:type="spellEnd"/>
      <w:r w:rsidRPr="0095532F">
        <w:rPr>
          <w:bCs/>
          <w:sz w:val="28"/>
          <w:szCs w:val="28"/>
        </w:rPr>
        <w:t xml:space="preserve"> (верховенство права). Відносини держави і підприємництва мають втілювати європейську ідентичність Українського народу, незворотність європейського та євроатлантичного курсу України (абзац </w:t>
      </w:r>
      <w:r>
        <w:rPr>
          <w:bCs/>
          <w:sz w:val="28"/>
          <w:szCs w:val="28"/>
        </w:rPr>
        <w:t>п’ятий п</w:t>
      </w:r>
      <w:r w:rsidRPr="0095532F">
        <w:rPr>
          <w:bCs/>
          <w:sz w:val="28"/>
          <w:szCs w:val="28"/>
        </w:rPr>
        <w:t>реамбули Конституції України).</w:t>
      </w:r>
    </w:p>
    <w:p w:rsidR="0030214E" w:rsidRPr="0095532F" w:rsidRDefault="0030214E" w:rsidP="0030214E">
      <w:pPr>
        <w:spacing w:line="360" w:lineRule="auto"/>
        <w:ind w:firstLine="567"/>
        <w:jc w:val="both"/>
        <w:rPr>
          <w:bCs/>
          <w:sz w:val="28"/>
          <w:szCs w:val="28"/>
        </w:rPr>
      </w:pPr>
    </w:p>
    <w:p w:rsidR="0030214E" w:rsidRPr="0095532F" w:rsidRDefault="0030214E" w:rsidP="0030214E">
      <w:pPr>
        <w:spacing w:line="360" w:lineRule="auto"/>
        <w:ind w:firstLine="567"/>
        <w:jc w:val="both"/>
        <w:rPr>
          <w:bCs/>
          <w:sz w:val="28"/>
          <w:szCs w:val="28"/>
          <w:lang w:bidi="uk-UA"/>
        </w:rPr>
      </w:pPr>
      <w:r w:rsidRPr="0095532F">
        <w:rPr>
          <w:bCs/>
          <w:sz w:val="28"/>
          <w:szCs w:val="28"/>
          <w:lang w:bidi="uk-UA"/>
        </w:rPr>
        <w:t>3.2. Основоположні документи Європейського Союзу також містять гарантії свободи підприємництва.</w:t>
      </w:r>
      <w:r w:rsidRPr="0095532F">
        <w:rPr>
          <w:b/>
          <w:bCs/>
          <w:sz w:val="28"/>
          <w:szCs w:val="28"/>
          <w:lang w:bidi="uk-UA"/>
        </w:rPr>
        <w:t xml:space="preserve"> </w:t>
      </w:r>
      <w:r w:rsidRPr="0095532F">
        <w:rPr>
          <w:bCs/>
          <w:sz w:val="28"/>
          <w:szCs w:val="28"/>
          <w:lang w:bidi="uk-UA"/>
        </w:rPr>
        <w:t xml:space="preserve">Так, зокрема, у статті 16 Хартії основоположних прав Європейського Союзу 2000 року (2000/C 364/01) зазначено, що „забезпечується свобода підприємництва </w:t>
      </w:r>
      <w:r w:rsidR="00F302D1">
        <w:rPr>
          <w:bCs/>
          <w:sz w:val="28"/>
          <w:szCs w:val="28"/>
          <w:lang w:bidi="uk-UA"/>
        </w:rPr>
        <w:t>відповідно</w:t>
      </w:r>
      <w:r w:rsidRPr="0095532F">
        <w:rPr>
          <w:bCs/>
          <w:sz w:val="28"/>
          <w:szCs w:val="28"/>
          <w:lang w:bidi="uk-UA"/>
        </w:rPr>
        <w:t xml:space="preserve"> до права Союзу та національного законодавства і практики“. </w:t>
      </w:r>
    </w:p>
    <w:p w:rsidR="0030214E" w:rsidRPr="0095532F" w:rsidRDefault="0030214E" w:rsidP="0030214E">
      <w:pPr>
        <w:spacing w:line="360" w:lineRule="auto"/>
        <w:ind w:firstLine="567"/>
        <w:jc w:val="both"/>
        <w:rPr>
          <w:bCs/>
          <w:sz w:val="28"/>
          <w:szCs w:val="28"/>
          <w:lang w:bidi="uk-UA"/>
        </w:rPr>
      </w:pPr>
      <w:r>
        <w:rPr>
          <w:bCs/>
          <w:sz w:val="28"/>
          <w:szCs w:val="28"/>
          <w:lang w:bidi="uk-UA"/>
        </w:rPr>
        <w:t>Рішення</w:t>
      </w:r>
      <w:r w:rsidRPr="0095532F">
        <w:rPr>
          <w:bCs/>
          <w:sz w:val="28"/>
          <w:szCs w:val="28"/>
          <w:lang w:bidi="uk-UA"/>
        </w:rPr>
        <w:t xml:space="preserve"> Суду Справедливості Європейського Союзу </w:t>
      </w:r>
      <w:r>
        <w:rPr>
          <w:bCs/>
          <w:sz w:val="28"/>
          <w:szCs w:val="28"/>
          <w:lang w:bidi="uk-UA"/>
        </w:rPr>
        <w:t>у</w:t>
      </w:r>
      <w:r w:rsidRPr="0095532F">
        <w:rPr>
          <w:bCs/>
          <w:sz w:val="28"/>
          <w:szCs w:val="28"/>
          <w:lang w:bidi="uk-UA"/>
        </w:rPr>
        <w:t xml:space="preserve"> справі № C-134/15 </w:t>
      </w:r>
      <w:proofErr w:type="spellStart"/>
      <w:r w:rsidRPr="0095532F">
        <w:rPr>
          <w:bCs/>
          <w:i/>
          <w:sz w:val="28"/>
          <w:szCs w:val="28"/>
          <w:lang w:bidi="uk-UA"/>
        </w:rPr>
        <w:t>Lidl</w:t>
      </w:r>
      <w:proofErr w:type="spellEnd"/>
      <w:r w:rsidRPr="0095532F">
        <w:rPr>
          <w:bCs/>
          <w:i/>
          <w:sz w:val="28"/>
          <w:szCs w:val="28"/>
          <w:lang w:bidi="uk-UA"/>
        </w:rPr>
        <w:t xml:space="preserve"> </w:t>
      </w:r>
      <w:proofErr w:type="spellStart"/>
      <w:r w:rsidRPr="0095532F">
        <w:rPr>
          <w:bCs/>
          <w:i/>
          <w:sz w:val="28"/>
          <w:szCs w:val="28"/>
          <w:lang w:bidi="uk-UA"/>
        </w:rPr>
        <w:t>GmbH</w:t>
      </w:r>
      <w:proofErr w:type="spellEnd"/>
      <w:r w:rsidRPr="0095532F">
        <w:rPr>
          <w:bCs/>
          <w:i/>
          <w:sz w:val="28"/>
          <w:szCs w:val="28"/>
          <w:lang w:bidi="uk-UA"/>
        </w:rPr>
        <w:t xml:space="preserve"> &amp; </w:t>
      </w:r>
      <w:proofErr w:type="spellStart"/>
      <w:r w:rsidRPr="0095532F">
        <w:rPr>
          <w:bCs/>
          <w:i/>
          <w:sz w:val="28"/>
          <w:szCs w:val="28"/>
          <w:lang w:bidi="uk-UA"/>
        </w:rPr>
        <w:t>Co</w:t>
      </w:r>
      <w:proofErr w:type="spellEnd"/>
      <w:r w:rsidRPr="0095532F">
        <w:rPr>
          <w:bCs/>
          <w:i/>
          <w:sz w:val="28"/>
          <w:szCs w:val="28"/>
          <w:lang w:bidi="uk-UA"/>
        </w:rPr>
        <w:t xml:space="preserve">. KG v </w:t>
      </w:r>
      <w:proofErr w:type="spellStart"/>
      <w:r w:rsidRPr="0095532F">
        <w:rPr>
          <w:bCs/>
          <w:i/>
          <w:sz w:val="28"/>
          <w:szCs w:val="28"/>
          <w:lang w:bidi="uk-UA"/>
        </w:rPr>
        <w:t>Freistaat</w:t>
      </w:r>
      <w:proofErr w:type="spellEnd"/>
      <w:r w:rsidRPr="0095532F">
        <w:rPr>
          <w:bCs/>
          <w:i/>
          <w:sz w:val="28"/>
          <w:szCs w:val="28"/>
          <w:lang w:bidi="uk-UA"/>
        </w:rPr>
        <w:t xml:space="preserve"> </w:t>
      </w:r>
      <w:proofErr w:type="spellStart"/>
      <w:r w:rsidRPr="0095532F">
        <w:rPr>
          <w:bCs/>
          <w:i/>
          <w:sz w:val="28"/>
          <w:szCs w:val="28"/>
          <w:lang w:bidi="uk-UA"/>
        </w:rPr>
        <w:t>Sachsen</w:t>
      </w:r>
      <w:proofErr w:type="spellEnd"/>
      <w:r w:rsidRPr="0095532F">
        <w:rPr>
          <w:bCs/>
          <w:i/>
          <w:sz w:val="28"/>
          <w:szCs w:val="28"/>
          <w:lang w:bidi="uk-UA"/>
        </w:rPr>
        <w:t xml:space="preserve"> </w:t>
      </w:r>
      <w:r w:rsidRPr="0095532F">
        <w:rPr>
          <w:bCs/>
          <w:sz w:val="28"/>
          <w:szCs w:val="28"/>
          <w:lang w:bidi="uk-UA"/>
        </w:rPr>
        <w:t xml:space="preserve">від 30 червня 2016 року </w:t>
      </w:r>
      <w:r>
        <w:rPr>
          <w:bCs/>
          <w:sz w:val="28"/>
          <w:szCs w:val="28"/>
          <w:lang w:bidi="uk-UA"/>
        </w:rPr>
        <w:t>містить</w:t>
      </w:r>
      <w:r w:rsidRPr="0095532F">
        <w:rPr>
          <w:bCs/>
          <w:sz w:val="28"/>
          <w:szCs w:val="28"/>
          <w:lang w:bidi="uk-UA"/>
        </w:rPr>
        <w:t xml:space="preserve"> розуміння свободи підприємницької діяльності, яка </w:t>
      </w:r>
      <w:r>
        <w:rPr>
          <w:bCs/>
          <w:sz w:val="28"/>
          <w:szCs w:val="28"/>
          <w:lang w:bidi="uk-UA"/>
        </w:rPr>
        <w:t>охоплю</w:t>
      </w:r>
      <w:r w:rsidRPr="0095532F">
        <w:rPr>
          <w:bCs/>
          <w:sz w:val="28"/>
          <w:szCs w:val="28"/>
          <w:lang w:bidi="uk-UA"/>
        </w:rPr>
        <w:t>є, серед іншого, право будь-якого підприємства вільно використовувати, в межах своєї відповідальності за власні дії, економічні, технічні та фінансові ресурси, які йому доступні (§ 27); „захист, наданий</w:t>
      </w:r>
      <w:r>
        <w:rPr>
          <w:bCs/>
          <w:sz w:val="28"/>
          <w:szCs w:val="28"/>
          <w:lang w:bidi="uk-UA"/>
        </w:rPr>
        <w:t xml:space="preserve"> </w:t>
      </w:r>
      <w:r w:rsidRPr="0095532F">
        <w:rPr>
          <w:bCs/>
          <w:sz w:val="28"/>
          <w:szCs w:val="28"/>
          <w:lang w:bidi="uk-UA"/>
        </w:rPr>
        <w:t>статтею 16 Хартії, охоплює свободу здійснення економічної чи комерційної діяльності, свободу договорів і ві</w:t>
      </w:r>
      <w:r w:rsidR="00F302D1">
        <w:rPr>
          <w:bCs/>
          <w:sz w:val="28"/>
          <w:szCs w:val="28"/>
          <w:lang w:bidi="uk-UA"/>
        </w:rPr>
        <w:t>льну</w:t>
      </w:r>
      <w:r w:rsidR="00F302D1">
        <w:rPr>
          <w:bCs/>
          <w:sz w:val="28"/>
          <w:szCs w:val="28"/>
          <w:lang w:bidi="uk-UA"/>
        </w:rPr>
        <w:br/>
      </w:r>
      <w:r w:rsidRPr="0095532F">
        <w:rPr>
          <w:bCs/>
          <w:sz w:val="28"/>
          <w:szCs w:val="28"/>
          <w:lang w:bidi="uk-UA"/>
        </w:rPr>
        <w:t xml:space="preserve">конкуренцію“ (§ 28); „свобода ведення бізнесу не є абсолютною, але її слід розглядати у зв’язку з її функцією у суспільстві“ (§ 30); „свобода ведення бізнесу може бути предметом широкого спектру </w:t>
      </w:r>
      <w:proofErr w:type="spellStart"/>
      <w:r w:rsidRPr="0095532F">
        <w:rPr>
          <w:bCs/>
          <w:sz w:val="28"/>
          <w:szCs w:val="28"/>
          <w:lang w:bidi="uk-UA"/>
        </w:rPr>
        <w:t>втручань</w:t>
      </w:r>
      <w:proofErr w:type="spellEnd"/>
      <w:r w:rsidRPr="0095532F">
        <w:rPr>
          <w:bCs/>
          <w:sz w:val="28"/>
          <w:szCs w:val="28"/>
          <w:lang w:bidi="uk-UA"/>
        </w:rPr>
        <w:t xml:space="preserve"> з боку органів державної влади, які в суспільних інтересах можуть встановити обмеження щодо економічної діяльності“ (§ 34).</w:t>
      </w:r>
    </w:p>
    <w:p w:rsidR="0030214E" w:rsidRPr="0095532F" w:rsidRDefault="0030214E" w:rsidP="0030214E">
      <w:pPr>
        <w:spacing w:line="360" w:lineRule="auto"/>
        <w:ind w:firstLine="567"/>
        <w:jc w:val="both"/>
        <w:rPr>
          <w:bCs/>
          <w:sz w:val="28"/>
          <w:szCs w:val="28"/>
          <w:lang w:bidi="uk-UA"/>
        </w:rPr>
      </w:pPr>
      <w:r w:rsidRPr="0095532F">
        <w:rPr>
          <w:bCs/>
          <w:sz w:val="28"/>
          <w:szCs w:val="28"/>
        </w:rPr>
        <w:lastRenderedPageBreak/>
        <w:t>3.3. Конституційний Суд України акцентує, що законодавець унормував правові та економічні засади державної політики у сфері підтримки та розвитку малого і середнього підприємництва</w:t>
      </w:r>
      <w:r w:rsidRPr="0095532F">
        <w:rPr>
          <w:bCs/>
          <w:sz w:val="28"/>
          <w:szCs w:val="28"/>
          <w:lang w:bidi="uk-UA"/>
        </w:rPr>
        <w:t xml:space="preserve">. </w:t>
      </w:r>
    </w:p>
    <w:p w:rsidR="0030214E" w:rsidRPr="0095532F" w:rsidRDefault="0030214E" w:rsidP="0030214E">
      <w:pPr>
        <w:spacing w:line="360" w:lineRule="auto"/>
        <w:ind w:firstLine="567"/>
        <w:jc w:val="both"/>
        <w:rPr>
          <w:bCs/>
          <w:sz w:val="28"/>
          <w:szCs w:val="28"/>
          <w:lang w:bidi="uk-UA"/>
        </w:rPr>
      </w:pPr>
      <w:r w:rsidRPr="0095532F">
        <w:rPr>
          <w:bCs/>
          <w:sz w:val="28"/>
          <w:szCs w:val="28"/>
          <w:lang w:bidi="uk-UA"/>
        </w:rPr>
        <w:t xml:space="preserve">Метою державної політики у сфері розвитку малого і середнього підприємництва в Україні є: </w:t>
      </w:r>
      <w:bookmarkStart w:id="0" w:name="n14"/>
      <w:bookmarkEnd w:id="0"/>
      <w:r w:rsidRPr="0095532F">
        <w:rPr>
          <w:bCs/>
          <w:sz w:val="28"/>
          <w:szCs w:val="28"/>
          <w:lang w:bidi="uk-UA"/>
        </w:rPr>
        <w:t xml:space="preserve">створення сприятливих умов для розвитку малого і середнього підприємництва; </w:t>
      </w:r>
      <w:bookmarkStart w:id="1" w:name="n15"/>
      <w:bookmarkEnd w:id="1"/>
      <w:r w:rsidRPr="0095532F">
        <w:rPr>
          <w:bCs/>
          <w:sz w:val="28"/>
          <w:szCs w:val="28"/>
          <w:lang w:bidi="uk-UA"/>
        </w:rPr>
        <w:t xml:space="preserve">забезпечення розвитку суб’єктів малого і середнього підприємництва для формування конкурентного середовища та підвищення рівня їх конкурентоспроможності; </w:t>
      </w:r>
      <w:bookmarkStart w:id="2" w:name="n16"/>
      <w:bookmarkEnd w:id="2"/>
      <w:r w:rsidRPr="0095532F">
        <w:rPr>
          <w:bCs/>
          <w:sz w:val="28"/>
          <w:szCs w:val="28"/>
          <w:lang w:bidi="uk-UA"/>
        </w:rPr>
        <w:t xml:space="preserve">стимулювання інвестиційної та інноваційної активності суб’єктів малого і середнього підприємництва; </w:t>
      </w:r>
      <w:bookmarkStart w:id="3" w:name="n17"/>
      <w:bookmarkEnd w:id="3"/>
      <w:r w:rsidRPr="0095532F">
        <w:rPr>
          <w:bCs/>
          <w:sz w:val="28"/>
          <w:szCs w:val="28"/>
          <w:lang w:bidi="uk-UA"/>
        </w:rPr>
        <w:t xml:space="preserve">сприяння провадженню суб’єктами малого і середнього підприємництва діяльності щодо просування вироблених ними товарів (робіт, послуг), результатів інтелектуальної діяльності на внутрішній і зовнішній ринки; </w:t>
      </w:r>
      <w:bookmarkStart w:id="4" w:name="n18"/>
      <w:bookmarkEnd w:id="4"/>
      <w:r w:rsidRPr="0095532F">
        <w:rPr>
          <w:bCs/>
          <w:sz w:val="28"/>
          <w:szCs w:val="28"/>
          <w:lang w:bidi="uk-UA"/>
        </w:rPr>
        <w:t>забезпечення зайнятості населення у спосіб підтримання підприємницької ініціативи громадян (частина перша статті 3 Закону України „Про розвиток та державну підтримку малого і середнього підприємництва в Україні“).</w:t>
      </w:r>
    </w:p>
    <w:p w:rsidR="0030214E" w:rsidRPr="0095532F" w:rsidRDefault="0030214E" w:rsidP="0030214E">
      <w:pPr>
        <w:spacing w:line="360" w:lineRule="auto"/>
        <w:ind w:firstLine="567"/>
        <w:jc w:val="both"/>
        <w:rPr>
          <w:bCs/>
          <w:sz w:val="28"/>
          <w:szCs w:val="28"/>
          <w:lang w:bidi="uk-UA"/>
        </w:rPr>
      </w:pPr>
      <w:r w:rsidRPr="0095532F">
        <w:rPr>
          <w:bCs/>
          <w:sz w:val="28"/>
          <w:szCs w:val="28"/>
          <w:lang w:bidi="uk-UA"/>
        </w:rPr>
        <w:t>Конституційний Суд України зазначає, що свободу підприємницької діяльності, яка не заборонена законом, законодавець визначив як одну із загальних засад цивільного законодавства (пункт 4 статті 3 Кодексу). Забезпечення економічної багатоманітності та рівний захист державою усіх суб’єктів господарювання, свобода підприємницької діяльності у межах, визначених законом, є загальними принципами господарювання в Україні (абзаци другий, третій статті 6 Господарського кодексу України).</w:t>
      </w:r>
    </w:p>
    <w:p w:rsidR="0030214E" w:rsidRPr="0095532F" w:rsidRDefault="0030214E" w:rsidP="0030214E">
      <w:pPr>
        <w:spacing w:line="360" w:lineRule="auto"/>
        <w:ind w:firstLine="567"/>
        <w:jc w:val="both"/>
        <w:rPr>
          <w:bCs/>
          <w:sz w:val="28"/>
          <w:szCs w:val="28"/>
        </w:rPr>
      </w:pPr>
      <w:r w:rsidRPr="0095532F">
        <w:rPr>
          <w:bCs/>
          <w:sz w:val="28"/>
          <w:szCs w:val="28"/>
        </w:rPr>
        <w:t>Отже, свобода особи, втілена у праві на підприємницьку діяльність, яка не заборонена законом, гарантован</w:t>
      </w:r>
      <w:r w:rsidR="00210CE4">
        <w:rPr>
          <w:bCs/>
          <w:sz w:val="28"/>
          <w:szCs w:val="28"/>
        </w:rPr>
        <w:t>ому</w:t>
      </w:r>
      <w:r w:rsidRPr="0095532F">
        <w:rPr>
          <w:bCs/>
          <w:sz w:val="28"/>
          <w:szCs w:val="28"/>
        </w:rPr>
        <w:t xml:space="preserve"> кожному частиною першою статті 42 Основного Закону України, сприяє реалізації низки інших конституційних прав, зокрема права власності (стаття 41</w:t>
      </w:r>
      <w:r>
        <w:rPr>
          <w:bCs/>
          <w:sz w:val="28"/>
          <w:szCs w:val="28"/>
        </w:rPr>
        <w:t xml:space="preserve"> Конституції України</w:t>
      </w:r>
      <w:r w:rsidRPr="0095532F">
        <w:rPr>
          <w:bCs/>
          <w:sz w:val="28"/>
          <w:szCs w:val="28"/>
        </w:rPr>
        <w:t>).</w:t>
      </w:r>
    </w:p>
    <w:p w:rsidR="0030214E" w:rsidRPr="0095532F" w:rsidRDefault="0030214E" w:rsidP="0030214E">
      <w:pPr>
        <w:spacing w:line="360" w:lineRule="auto"/>
        <w:ind w:firstLine="567"/>
        <w:jc w:val="both"/>
        <w:rPr>
          <w:bCs/>
          <w:sz w:val="28"/>
          <w:szCs w:val="28"/>
        </w:rPr>
      </w:pPr>
    </w:p>
    <w:p w:rsidR="0030214E" w:rsidRPr="0095532F" w:rsidRDefault="0030214E" w:rsidP="0030214E">
      <w:pPr>
        <w:spacing w:line="360" w:lineRule="auto"/>
        <w:ind w:firstLine="567"/>
        <w:jc w:val="both"/>
        <w:rPr>
          <w:bCs/>
          <w:sz w:val="28"/>
          <w:szCs w:val="28"/>
        </w:rPr>
      </w:pPr>
      <w:r w:rsidRPr="0095532F">
        <w:rPr>
          <w:bCs/>
          <w:sz w:val="28"/>
          <w:szCs w:val="28"/>
        </w:rPr>
        <w:t xml:space="preserve">4. Конституційний Суд України зазначає, що набуття юридичного статусу </w:t>
      </w:r>
      <w:r w:rsidRPr="0095532F">
        <w:rPr>
          <w:bCs/>
          <w:iCs/>
          <w:sz w:val="28"/>
          <w:szCs w:val="28"/>
        </w:rPr>
        <w:t>фізичної особи-підприємця</w:t>
      </w:r>
      <w:r w:rsidRPr="0095532F">
        <w:rPr>
          <w:bCs/>
          <w:sz w:val="28"/>
          <w:szCs w:val="28"/>
        </w:rPr>
        <w:t xml:space="preserve"> є одним із способів реалізації права кожного на </w:t>
      </w:r>
      <w:r w:rsidRPr="0095532F">
        <w:rPr>
          <w:bCs/>
          <w:sz w:val="28"/>
          <w:szCs w:val="28"/>
        </w:rPr>
        <w:lastRenderedPageBreak/>
        <w:t xml:space="preserve">підприємницьку діяльність, </w:t>
      </w:r>
      <w:r w:rsidR="00F302D1">
        <w:rPr>
          <w:bCs/>
          <w:sz w:val="28"/>
          <w:szCs w:val="28"/>
        </w:rPr>
        <w:t xml:space="preserve">яка </w:t>
      </w:r>
      <w:r w:rsidRPr="0095532F">
        <w:rPr>
          <w:bCs/>
          <w:sz w:val="28"/>
          <w:szCs w:val="28"/>
        </w:rPr>
        <w:t>не заборонен</w:t>
      </w:r>
      <w:r w:rsidR="00F302D1">
        <w:rPr>
          <w:bCs/>
          <w:sz w:val="28"/>
          <w:szCs w:val="28"/>
        </w:rPr>
        <w:t>а</w:t>
      </w:r>
      <w:r w:rsidRPr="0095532F">
        <w:rPr>
          <w:bCs/>
          <w:sz w:val="28"/>
          <w:szCs w:val="28"/>
        </w:rPr>
        <w:t xml:space="preserve"> законом (частина перша статті 42 Основного Закону України). </w:t>
      </w:r>
    </w:p>
    <w:p w:rsidR="0030214E" w:rsidRPr="0095532F" w:rsidRDefault="0030214E" w:rsidP="0030214E">
      <w:pPr>
        <w:spacing w:line="360" w:lineRule="auto"/>
        <w:ind w:firstLine="567"/>
        <w:jc w:val="both"/>
        <w:rPr>
          <w:bCs/>
          <w:sz w:val="28"/>
          <w:szCs w:val="28"/>
        </w:rPr>
      </w:pPr>
    </w:p>
    <w:p w:rsidR="0030214E" w:rsidRPr="0095532F" w:rsidRDefault="0030214E" w:rsidP="0030214E">
      <w:pPr>
        <w:spacing w:line="360" w:lineRule="auto"/>
        <w:ind w:firstLine="567"/>
        <w:jc w:val="both"/>
        <w:rPr>
          <w:bCs/>
          <w:sz w:val="28"/>
          <w:szCs w:val="28"/>
        </w:rPr>
      </w:pPr>
      <w:r w:rsidRPr="0095532F">
        <w:rPr>
          <w:bCs/>
          <w:sz w:val="28"/>
          <w:szCs w:val="28"/>
        </w:rPr>
        <w:t xml:space="preserve">4.1. Обсяг юридичного статусу „фізична особа-підприємець“, зокрема, установлений Кодексом. </w:t>
      </w:r>
    </w:p>
    <w:p w:rsidR="0030214E" w:rsidRPr="0095532F" w:rsidRDefault="0030214E" w:rsidP="0030214E">
      <w:pPr>
        <w:spacing w:line="360" w:lineRule="auto"/>
        <w:ind w:firstLine="567"/>
        <w:jc w:val="both"/>
        <w:rPr>
          <w:bCs/>
          <w:sz w:val="28"/>
          <w:szCs w:val="28"/>
        </w:rPr>
      </w:pPr>
      <w:r w:rsidRPr="0095532F">
        <w:rPr>
          <w:bCs/>
          <w:sz w:val="28"/>
          <w:szCs w:val="28"/>
        </w:rPr>
        <w:t>Право на здійснення підприємницької діяльності, яку не заборонено законом, має фізична особа з повною цивільною дієздатністю (абзац перший частини першої статті 50 Кодексу); повна цивільна дієздатність, надана фізичній особі, поширюється на усі цивільні права та обов’язки</w:t>
      </w:r>
      <w:r>
        <w:rPr>
          <w:bCs/>
          <w:sz w:val="28"/>
          <w:szCs w:val="28"/>
        </w:rPr>
        <w:t xml:space="preserve"> (частина четверта</w:t>
      </w:r>
      <w:r>
        <w:rPr>
          <w:bCs/>
          <w:sz w:val="28"/>
          <w:szCs w:val="28"/>
        </w:rPr>
        <w:br/>
      </w:r>
      <w:r w:rsidRPr="0095532F">
        <w:rPr>
          <w:bCs/>
          <w:sz w:val="28"/>
          <w:szCs w:val="28"/>
        </w:rPr>
        <w:t xml:space="preserve">статті 35 Кодексу); здатність мати цивільні права та </w:t>
      </w:r>
      <w:proofErr w:type="spellStart"/>
      <w:r w:rsidRPr="0095532F">
        <w:rPr>
          <w:bCs/>
          <w:sz w:val="28"/>
          <w:szCs w:val="28"/>
        </w:rPr>
        <w:t>обов</w:t>
      </w:r>
      <w:r w:rsidR="007257CD">
        <w:rPr>
          <w:bCs/>
          <w:sz w:val="28"/>
          <w:szCs w:val="28"/>
        </w:rPr>
        <w:t>ʼ</w:t>
      </w:r>
      <w:r w:rsidRPr="0095532F">
        <w:rPr>
          <w:bCs/>
          <w:sz w:val="28"/>
          <w:szCs w:val="28"/>
        </w:rPr>
        <w:t>язки</w:t>
      </w:r>
      <w:proofErr w:type="spellEnd"/>
      <w:r w:rsidRPr="0095532F">
        <w:rPr>
          <w:bCs/>
          <w:sz w:val="28"/>
          <w:szCs w:val="28"/>
        </w:rPr>
        <w:t xml:space="preserve"> (цивільну правоздатність) мають усі фізичні особи; цивільна правоздатність фізичної особи виникає у момент її народження; у</w:t>
      </w:r>
      <w:bookmarkStart w:id="5" w:name="n159"/>
      <w:bookmarkEnd w:id="5"/>
      <w:r w:rsidRPr="0095532F">
        <w:rPr>
          <w:bCs/>
          <w:sz w:val="28"/>
          <w:szCs w:val="28"/>
        </w:rPr>
        <w:t xml:space="preserve"> випадках, установлених законом, здатність мати окремі цивільні права та обов’язки може бути пов’язана з досягненням фізичною особою відповідного віку;</w:t>
      </w:r>
      <w:bookmarkStart w:id="6" w:name="n160"/>
      <w:bookmarkEnd w:id="6"/>
      <w:r w:rsidRPr="0095532F">
        <w:rPr>
          <w:bCs/>
          <w:sz w:val="28"/>
          <w:szCs w:val="28"/>
        </w:rPr>
        <w:t xml:space="preserve"> цивільна правоздатність фізичної особи припиняється в момент її смерті (стаття 25 Кодексу).</w:t>
      </w:r>
    </w:p>
    <w:p w:rsidR="0030214E" w:rsidRPr="0095532F" w:rsidRDefault="0030214E" w:rsidP="0030214E">
      <w:pPr>
        <w:spacing w:line="360" w:lineRule="auto"/>
        <w:ind w:firstLine="567"/>
        <w:jc w:val="both"/>
        <w:rPr>
          <w:bCs/>
          <w:sz w:val="28"/>
          <w:szCs w:val="28"/>
        </w:rPr>
      </w:pPr>
      <w:r w:rsidRPr="0095532F">
        <w:rPr>
          <w:bCs/>
          <w:sz w:val="28"/>
          <w:szCs w:val="28"/>
        </w:rPr>
        <w:t>Конституційний Суд України зазначає, що основою юридичного статусу фізичної особи є гарантовані Конституцією України людські права і свободи.</w:t>
      </w:r>
      <w:r w:rsidR="00F302D1">
        <w:rPr>
          <w:bCs/>
          <w:sz w:val="28"/>
          <w:szCs w:val="28"/>
        </w:rPr>
        <w:br/>
      </w:r>
      <w:r w:rsidRPr="0095532F">
        <w:rPr>
          <w:bCs/>
          <w:sz w:val="28"/>
          <w:szCs w:val="28"/>
        </w:rPr>
        <w:t xml:space="preserve">У випадку реалізації фізичною особою конституційного права на підприємницьку діяльність її юридичний статус додатково набуває </w:t>
      </w:r>
      <w:proofErr w:type="spellStart"/>
      <w:r w:rsidRPr="0095532F">
        <w:rPr>
          <w:bCs/>
          <w:sz w:val="28"/>
          <w:szCs w:val="28"/>
        </w:rPr>
        <w:t>правомочностей</w:t>
      </w:r>
      <w:proofErr w:type="spellEnd"/>
      <w:r w:rsidRPr="0095532F">
        <w:rPr>
          <w:bCs/>
          <w:sz w:val="28"/>
          <w:szCs w:val="28"/>
        </w:rPr>
        <w:t>, які випливають зі статусу підприємця. Водночас юридичний статус підприємця не обмежує фізичну особу щодо обсягу її людських прав і свобод, гарантованих Конституцією України.</w:t>
      </w:r>
    </w:p>
    <w:p w:rsidR="0030214E" w:rsidRPr="0095532F" w:rsidRDefault="0030214E" w:rsidP="0030214E">
      <w:pPr>
        <w:spacing w:line="360" w:lineRule="auto"/>
        <w:ind w:firstLine="567"/>
        <w:jc w:val="both"/>
        <w:rPr>
          <w:bCs/>
          <w:sz w:val="28"/>
          <w:szCs w:val="28"/>
        </w:rPr>
      </w:pPr>
    </w:p>
    <w:p w:rsidR="0030214E" w:rsidRPr="0095532F" w:rsidRDefault="0030214E" w:rsidP="0030214E">
      <w:pPr>
        <w:spacing w:line="360" w:lineRule="auto"/>
        <w:ind w:firstLine="567"/>
        <w:jc w:val="both"/>
        <w:rPr>
          <w:bCs/>
          <w:sz w:val="28"/>
          <w:szCs w:val="28"/>
        </w:rPr>
      </w:pPr>
      <w:r w:rsidRPr="0095532F">
        <w:rPr>
          <w:bCs/>
          <w:sz w:val="28"/>
          <w:szCs w:val="28"/>
        </w:rPr>
        <w:t xml:space="preserve">4.2. Конституційний Суд України також зазначає, що законодавче регулювання статусу юридичної особи спрямоване на ще одну форму реалізації конституційного права на підприємницьку діяльність. Так, юридичною особою є організація, створена та зареєстрована в установленому законом порядку, яка наділена цивільною правоздатністю і дієздатністю, може бути позивачем та відповідачем у суді (стаття 80 Кодексу); юридична особа здатна мати такі ж цивільні права та обов’язки (цивільну правоздатність), як і фізична особа, крім </w:t>
      </w:r>
      <w:r w:rsidRPr="0095532F">
        <w:rPr>
          <w:bCs/>
          <w:sz w:val="28"/>
          <w:szCs w:val="28"/>
        </w:rPr>
        <w:lastRenderedPageBreak/>
        <w:t>тих, які за своєю природою можуть належати лише людині (ча</w:t>
      </w:r>
      <w:r>
        <w:rPr>
          <w:bCs/>
          <w:sz w:val="28"/>
          <w:szCs w:val="28"/>
        </w:rPr>
        <w:t>стина перша</w:t>
      </w:r>
      <w:r>
        <w:rPr>
          <w:bCs/>
          <w:sz w:val="28"/>
          <w:szCs w:val="28"/>
        </w:rPr>
        <w:br/>
      </w:r>
      <w:r w:rsidRPr="0095532F">
        <w:rPr>
          <w:bCs/>
          <w:sz w:val="28"/>
          <w:szCs w:val="28"/>
        </w:rPr>
        <w:t xml:space="preserve">статті 91 Кодексу). </w:t>
      </w:r>
    </w:p>
    <w:p w:rsidR="0030214E" w:rsidRPr="0095532F" w:rsidRDefault="0030214E" w:rsidP="0030214E">
      <w:pPr>
        <w:spacing w:line="360" w:lineRule="auto"/>
        <w:ind w:firstLine="567"/>
        <w:jc w:val="both"/>
        <w:rPr>
          <w:bCs/>
          <w:sz w:val="28"/>
          <w:szCs w:val="28"/>
        </w:rPr>
      </w:pPr>
    </w:p>
    <w:p w:rsidR="0030214E" w:rsidRPr="0095532F" w:rsidRDefault="0030214E" w:rsidP="0030214E">
      <w:pPr>
        <w:spacing w:line="360" w:lineRule="auto"/>
        <w:ind w:firstLine="567"/>
        <w:jc w:val="both"/>
        <w:rPr>
          <w:bCs/>
          <w:sz w:val="28"/>
          <w:szCs w:val="28"/>
        </w:rPr>
      </w:pPr>
      <w:r w:rsidRPr="0095532F">
        <w:rPr>
          <w:bCs/>
          <w:sz w:val="28"/>
          <w:szCs w:val="28"/>
        </w:rPr>
        <w:t xml:space="preserve">4.3. З урахуванням наведеного Конституційний Суд України зазначає, що фізична особа наділена всією повнотою прав і свобод, гарантованих Конституцією України, а юридична особа – тільки тими правами й свободами, які є сумісними з її природою. Здійснюючи право на підприємницьку діяльність, не заборонену законом, фізичні особи можуть провадити таку діяльність як без створення юридичної особи (реєстрація фізичної особи-підприємця), так і у спосіб створення юридичної особи. </w:t>
      </w:r>
    </w:p>
    <w:p w:rsidR="0030214E" w:rsidRPr="0095532F" w:rsidRDefault="0030214E" w:rsidP="0030214E">
      <w:pPr>
        <w:spacing w:line="360" w:lineRule="auto"/>
        <w:ind w:firstLine="567"/>
        <w:jc w:val="both"/>
        <w:rPr>
          <w:bCs/>
          <w:sz w:val="28"/>
          <w:szCs w:val="28"/>
        </w:rPr>
      </w:pPr>
      <w:r w:rsidRPr="0095532F">
        <w:rPr>
          <w:bCs/>
          <w:sz w:val="28"/>
          <w:szCs w:val="28"/>
        </w:rPr>
        <w:t xml:space="preserve">Законодавець може на власний розсуд диференційовано врегулювати статус (права й обов’язки) фізичних осіб-підприємців та юридичних осіб, які провадять підприємницьку діяльність, </w:t>
      </w:r>
      <w:r w:rsidRPr="0095532F">
        <w:rPr>
          <w:sz w:val="28"/>
          <w:szCs w:val="28"/>
        </w:rPr>
        <w:t>або ж законодавчо урівняти їх права і обов’язки в цьому аспекті</w:t>
      </w:r>
      <w:r w:rsidRPr="0095532F">
        <w:rPr>
          <w:bCs/>
          <w:sz w:val="28"/>
          <w:szCs w:val="28"/>
        </w:rPr>
        <w:t>. Однак різні підходи законодавця щодо регулювання юридичного статусу зазначених груп суб’єктів підприємницької діяльності в</w:t>
      </w:r>
      <w:r>
        <w:rPr>
          <w:bCs/>
          <w:sz w:val="28"/>
          <w:szCs w:val="28"/>
        </w:rPr>
        <w:t xml:space="preserve"> будь-якому випадку мають</w:t>
      </w:r>
      <w:r w:rsidRPr="0095532F">
        <w:rPr>
          <w:bCs/>
          <w:sz w:val="28"/>
          <w:szCs w:val="28"/>
        </w:rPr>
        <w:t xml:space="preserve"> бути узгоджен</w:t>
      </w:r>
      <w:r>
        <w:rPr>
          <w:bCs/>
          <w:sz w:val="28"/>
          <w:szCs w:val="28"/>
        </w:rPr>
        <w:t xml:space="preserve">і </w:t>
      </w:r>
      <w:r w:rsidRPr="0095532F">
        <w:rPr>
          <w:bCs/>
          <w:sz w:val="28"/>
          <w:szCs w:val="28"/>
        </w:rPr>
        <w:t xml:space="preserve">з конституційними гарантіями захисту людських прав і свобод. </w:t>
      </w:r>
    </w:p>
    <w:p w:rsidR="0030214E" w:rsidRPr="0095532F" w:rsidRDefault="0030214E" w:rsidP="0030214E">
      <w:pPr>
        <w:spacing w:line="360" w:lineRule="auto"/>
        <w:ind w:firstLine="567"/>
        <w:jc w:val="both"/>
        <w:rPr>
          <w:sz w:val="28"/>
          <w:szCs w:val="28"/>
        </w:rPr>
      </w:pPr>
      <w:r w:rsidRPr="0095532F">
        <w:rPr>
          <w:sz w:val="28"/>
          <w:szCs w:val="28"/>
        </w:rPr>
        <w:t xml:space="preserve">Відтак Конституційний Суд України наголошує, що </w:t>
      </w:r>
      <w:r>
        <w:rPr>
          <w:sz w:val="28"/>
          <w:szCs w:val="28"/>
        </w:rPr>
        <w:t>фізичні</w:t>
      </w:r>
      <w:r>
        <w:rPr>
          <w:sz w:val="28"/>
          <w:szCs w:val="28"/>
        </w:rPr>
        <w:br/>
      </w:r>
      <w:r w:rsidRPr="0095532F">
        <w:rPr>
          <w:sz w:val="28"/>
          <w:szCs w:val="28"/>
        </w:rPr>
        <w:t>особи-підприємці внаслідок законодавчого регулювання у сфері підприємництва не можуть бути позбавлені гарантій захисту, визначених Конституцією України.</w:t>
      </w:r>
    </w:p>
    <w:p w:rsidR="0030214E" w:rsidRPr="0095532F" w:rsidRDefault="0030214E" w:rsidP="0030214E">
      <w:pPr>
        <w:spacing w:line="360" w:lineRule="auto"/>
        <w:ind w:firstLine="567"/>
        <w:jc w:val="both"/>
        <w:rPr>
          <w:bCs/>
          <w:sz w:val="28"/>
          <w:szCs w:val="28"/>
        </w:rPr>
      </w:pPr>
    </w:p>
    <w:p w:rsidR="0030214E" w:rsidRPr="0095532F" w:rsidRDefault="0030214E" w:rsidP="0030214E">
      <w:pPr>
        <w:spacing w:line="360" w:lineRule="auto"/>
        <w:ind w:firstLine="567"/>
        <w:jc w:val="both"/>
        <w:rPr>
          <w:bCs/>
          <w:sz w:val="28"/>
          <w:szCs w:val="28"/>
        </w:rPr>
      </w:pPr>
      <w:r w:rsidRPr="0095532F">
        <w:rPr>
          <w:bCs/>
          <w:sz w:val="28"/>
          <w:szCs w:val="28"/>
        </w:rPr>
        <w:t xml:space="preserve">5. </w:t>
      </w:r>
      <w:r w:rsidRPr="0095532F">
        <w:rPr>
          <w:bCs/>
          <w:sz w:val="28"/>
          <w:szCs w:val="28"/>
          <w:lang w:bidi="uk-UA"/>
        </w:rPr>
        <w:t xml:space="preserve">Суб’єкт права на конституційну скаргу, </w:t>
      </w:r>
      <w:r w:rsidRPr="0095532F">
        <w:rPr>
          <w:bCs/>
          <w:sz w:val="28"/>
          <w:szCs w:val="28"/>
        </w:rPr>
        <w:t xml:space="preserve">стверджуючи про невідповідність статті 51 Кодексу приписам </w:t>
      </w:r>
      <w:r w:rsidRPr="0095532F">
        <w:rPr>
          <w:bCs/>
          <w:sz w:val="28"/>
          <w:szCs w:val="28"/>
          <w:lang w:bidi="uk-UA"/>
        </w:rPr>
        <w:t xml:space="preserve">статті 21, частин першої, другої статті 24 Конституції України, зазначає про різницю в юридичному статусі фізичних осіб, які не провадять підприємницької діяльності, з одного боку, </w:t>
      </w:r>
      <w:r>
        <w:rPr>
          <w:bCs/>
          <w:sz w:val="28"/>
          <w:szCs w:val="28"/>
          <w:lang w:bidi="uk-UA"/>
        </w:rPr>
        <w:t>та фізичних</w:t>
      </w:r>
      <w:r>
        <w:rPr>
          <w:bCs/>
          <w:sz w:val="28"/>
          <w:szCs w:val="28"/>
          <w:lang w:bidi="uk-UA"/>
        </w:rPr>
        <w:br/>
      </w:r>
      <w:r w:rsidRPr="0095532F">
        <w:rPr>
          <w:bCs/>
          <w:sz w:val="28"/>
          <w:szCs w:val="28"/>
          <w:lang w:bidi="uk-UA"/>
        </w:rPr>
        <w:t xml:space="preserve">осіб-підприємців, з другого боку, а також наголошує, що несприятливі для нього наслідки були спричинені самим фактом реєстрації </w:t>
      </w:r>
      <w:r>
        <w:rPr>
          <w:bCs/>
          <w:sz w:val="28"/>
          <w:szCs w:val="28"/>
          <w:lang w:bidi="uk-UA"/>
        </w:rPr>
        <w:t>його як фізичної</w:t>
      </w:r>
      <w:r>
        <w:rPr>
          <w:bCs/>
          <w:sz w:val="28"/>
          <w:szCs w:val="28"/>
          <w:lang w:bidi="uk-UA"/>
        </w:rPr>
        <w:br/>
      </w:r>
      <w:r w:rsidRPr="0095532F">
        <w:rPr>
          <w:bCs/>
          <w:sz w:val="28"/>
          <w:szCs w:val="28"/>
          <w:lang w:bidi="uk-UA"/>
        </w:rPr>
        <w:t>особи-підприємця.</w:t>
      </w:r>
    </w:p>
    <w:p w:rsidR="0030214E" w:rsidRDefault="0030214E" w:rsidP="0030214E">
      <w:pPr>
        <w:spacing w:line="360" w:lineRule="auto"/>
        <w:ind w:firstLine="567"/>
        <w:jc w:val="both"/>
        <w:rPr>
          <w:bCs/>
          <w:sz w:val="28"/>
          <w:szCs w:val="28"/>
        </w:rPr>
      </w:pPr>
    </w:p>
    <w:p w:rsidR="0030214E" w:rsidRPr="0095532F" w:rsidRDefault="0030214E" w:rsidP="0030214E">
      <w:pPr>
        <w:spacing w:line="360" w:lineRule="auto"/>
        <w:ind w:firstLine="567"/>
        <w:jc w:val="both"/>
        <w:rPr>
          <w:bCs/>
          <w:iCs/>
          <w:sz w:val="28"/>
          <w:szCs w:val="28"/>
          <w:lang w:bidi="uk-UA"/>
        </w:rPr>
      </w:pPr>
      <w:r w:rsidRPr="0095532F">
        <w:rPr>
          <w:bCs/>
          <w:sz w:val="28"/>
          <w:szCs w:val="28"/>
        </w:rPr>
        <w:lastRenderedPageBreak/>
        <w:t xml:space="preserve">5.1. Конституційний Суд України акцентує на своїй юридичній позиції, за якою </w:t>
      </w:r>
      <w:r w:rsidRPr="0095532F">
        <w:rPr>
          <w:bCs/>
          <w:sz w:val="28"/>
          <w:szCs w:val="28"/>
          <w:lang w:bidi="uk-UA"/>
        </w:rPr>
        <w:t>„</w:t>
      </w:r>
      <w:r w:rsidRPr="0095532F">
        <w:rPr>
          <w:bCs/>
          <w:sz w:val="28"/>
          <w:szCs w:val="28"/>
        </w:rPr>
        <w:t xml:space="preserve">рівність громадян перед законом </w:t>
      </w:r>
      <w:r>
        <w:rPr>
          <w:bCs/>
          <w:sz w:val="28"/>
          <w:szCs w:val="28"/>
          <w:lang w:bidi="uk-UA"/>
        </w:rPr>
        <w:t>означає</w:t>
      </w:r>
      <w:r w:rsidRPr="0095532F">
        <w:rPr>
          <w:bCs/>
          <w:sz w:val="28"/>
          <w:szCs w:val="28"/>
          <w:lang w:bidi="uk-UA"/>
        </w:rPr>
        <w:t xml:space="preserve"> рівну для всіх обов’язковість конкретного закону з усіма відмінностями у правах або обов’язках, привілеях чи обмеженнях, які в цьому законі встановлені. Але всі відмінності у привілеях чи обмеженнях щодо різних категорій індивідів, встановлені законом, не можуть бути пов’язані з ознаками, передбаченими частиною другою статті 24 Конституції України. Зазначений принцип визначає загальне правило неприпустимості встановлення за соціальними або особистими ознаками привілеїв чи обмежень і н</w:t>
      </w:r>
      <w:r>
        <w:rPr>
          <w:bCs/>
          <w:sz w:val="28"/>
          <w:szCs w:val="28"/>
          <w:lang w:bidi="uk-UA"/>
        </w:rPr>
        <w:t>е є абсолютним &lt;…&gt; гарантовані</w:t>
      </w:r>
      <w:r>
        <w:rPr>
          <w:bCs/>
          <w:sz w:val="28"/>
          <w:szCs w:val="28"/>
          <w:lang w:bidi="uk-UA"/>
        </w:rPr>
        <w:br/>
      </w:r>
      <w:r w:rsidRPr="0095532F">
        <w:rPr>
          <w:bCs/>
          <w:sz w:val="28"/>
          <w:szCs w:val="28"/>
          <w:lang w:bidi="uk-UA"/>
        </w:rPr>
        <w:t>частиною першою статті 24 Конституції України рівність прав і свобод громадян та їх рівність перед законом, а також неприпустимість привілеїв чи обмежень за ознаками, визначеними частиною другою цієї статті, не перешкоджають встановлювати відмінності у правовому регулюванні праці щодо осіб, які належать до різних за родом і умовами діяльності категорій“</w:t>
      </w:r>
      <w:r w:rsidRPr="0095532F">
        <w:rPr>
          <w:bCs/>
          <w:i/>
          <w:iCs/>
          <w:sz w:val="28"/>
          <w:szCs w:val="28"/>
          <w:lang w:bidi="uk-UA"/>
        </w:rPr>
        <w:t xml:space="preserve"> </w:t>
      </w:r>
      <w:r w:rsidRPr="0095532F">
        <w:rPr>
          <w:bCs/>
          <w:iCs/>
          <w:sz w:val="28"/>
          <w:szCs w:val="28"/>
          <w:lang w:bidi="uk-UA"/>
        </w:rPr>
        <w:t xml:space="preserve">(перше, друге, третє речення абзацу другого, абзац п’ятий підпункту 3.3 пункту 3 мотивувальної частини Рішення від 16 жовтня 2007 року </w:t>
      </w:r>
      <w:hyperlink r:id="rId8" w:tgtFrame="_blank" w:history="1">
        <w:r w:rsidRPr="0095532F">
          <w:rPr>
            <w:rStyle w:val="a4"/>
            <w:bCs/>
            <w:iCs/>
            <w:color w:val="auto"/>
            <w:sz w:val="28"/>
            <w:szCs w:val="28"/>
            <w:u w:val="none"/>
            <w:lang w:bidi="uk-UA"/>
          </w:rPr>
          <w:t>№ 8-рп/2007</w:t>
        </w:r>
      </w:hyperlink>
      <w:r w:rsidRPr="0095532F">
        <w:rPr>
          <w:bCs/>
          <w:iCs/>
          <w:sz w:val="28"/>
          <w:szCs w:val="28"/>
          <w:lang w:bidi="uk-UA"/>
        </w:rPr>
        <w:t>).</w:t>
      </w:r>
    </w:p>
    <w:p w:rsidR="0030214E" w:rsidRPr="0095532F" w:rsidRDefault="0030214E" w:rsidP="0030214E">
      <w:pPr>
        <w:spacing w:line="360" w:lineRule="auto"/>
        <w:ind w:firstLine="567"/>
        <w:jc w:val="both"/>
        <w:rPr>
          <w:bCs/>
          <w:sz w:val="28"/>
          <w:szCs w:val="28"/>
          <w:lang w:bidi="uk-UA"/>
        </w:rPr>
      </w:pPr>
      <w:r w:rsidRPr="0095532F">
        <w:rPr>
          <w:bCs/>
          <w:sz w:val="28"/>
          <w:szCs w:val="28"/>
          <w:lang w:bidi="uk-UA"/>
        </w:rPr>
        <w:t>Наведеній юридичній позиції Конституційного Суду України стосовно конституційного принципу рівності та заборони дискримінації є релевантними приписи актів міжнародного права. Так, у Всесвітній декларації людських прав 1948 року (далі – Декларація) (статті 1, 2, 7), а також у міжнародних договорах із питань захисту прав і свобод людини, що їх ратифіковано Україною, зокрема Міжнародному пакті про громадянські і політичні права 1966 року (далі – Пакт) (статті 14, 26), Конвенції</w:t>
      </w:r>
      <w:r w:rsidRPr="0095532F">
        <w:rPr>
          <w:b/>
          <w:sz w:val="28"/>
          <w:szCs w:val="28"/>
          <w:lang w:bidi="uk-UA"/>
        </w:rPr>
        <w:t xml:space="preserve"> </w:t>
      </w:r>
      <w:r w:rsidRPr="0095532F">
        <w:rPr>
          <w:bCs/>
          <w:sz w:val="28"/>
          <w:szCs w:val="28"/>
          <w:lang w:bidi="uk-UA"/>
        </w:rPr>
        <w:t>про захист прав</w:t>
      </w:r>
      <w:r>
        <w:rPr>
          <w:bCs/>
          <w:sz w:val="28"/>
          <w:szCs w:val="28"/>
          <w:lang w:bidi="uk-UA"/>
        </w:rPr>
        <w:t xml:space="preserve"> людини і основоположних свобод</w:t>
      </w:r>
      <w:r>
        <w:rPr>
          <w:bCs/>
          <w:sz w:val="28"/>
          <w:szCs w:val="28"/>
          <w:lang w:bidi="uk-UA"/>
        </w:rPr>
        <w:br/>
      </w:r>
      <w:r w:rsidRPr="0095532F">
        <w:rPr>
          <w:bCs/>
          <w:sz w:val="28"/>
          <w:szCs w:val="28"/>
          <w:lang w:bidi="uk-UA"/>
        </w:rPr>
        <w:t xml:space="preserve">1950 року (далі – Конвенція) (стаття 14), Протоколі № 12 до Конвенції (стаття 1), окреслено принцип рівності перед законом та недопустимість дискримінації особи. </w:t>
      </w:r>
    </w:p>
    <w:p w:rsidR="0030214E" w:rsidRPr="0095532F" w:rsidRDefault="0030214E" w:rsidP="0030214E">
      <w:pPr>
        <w:spacing w:line="360" w:lineRule="auto"/>
        <w:ind w:firstLine="567"/>
        <w:jc w:val="both"/>
        <w:rPr>
          <w:bCs/>
          <w:sz w:val="28"/>
          <w:szCs w:val="28"/>
          <w:lang w:bidi="uk-UA"/>
        </w:rPr>
      </w:pPr>
      <w:r>
        <w:rPr>
          <w:bCs/>
          <w:sz w:val="28"/>
          <w:szCs w:val="28"/>
          <w:lang w:bidi="uk-UA"/>
        </w:rPr>
        <w:t>Так, зокрема, у</w:t>
      </w:r>
      <w:r w:rsidRPr="0095532F">
        <w:rPr>
          <w:bCs/>
          <w:sz w:val="28"/>
          <w:szCs w:val="28"/>
          <w:lang w:bidi="uk-UA"/>
        </w:rPr>
        <w:t xml:space="preserve"> Протоколі № 12 до Конвенції зазначено:</w:t>
      </w:r>
    </w:p>
    <w:p w:rsidR="0030214E" w:rsidRPr="0095532F" w:rsidRDefault="0030214E" w:rsidP="0030214E">
      <w:pPr>
        <w:spacing w:line="360" w:lineRule="auto"/>
        <w:ind w:firstLine="567"/>
        <w:jc w:val="both"/>
        <w:rPr>
          <w:bCs/>
          <w:sz w:val="28"/>
          <w:szCs w:val="28"/>
          <w:lang w:bidi="uk-UA"/>
        </w:rPr>
      </w:pPr>
      <w:r w:rsidRPr="0095532F">
        <w:rPr>
          <w:bCs/>
          <w:sz w:val="28"/>
          <w:szCs w:val="28"/>
          <w:lang w:bidi="uk-UA"/>
        </w:rPr>
        <w:t xml:space="preserve">„Стаття 1. Загальна заборона дискримінації </w:t>
      </w:r>
    </w:p>
    <w:p w:rsidR="0030214E" w:rsidRPr="0095532F" w:rsidRDefault="0030214E" w:rsidP="0030214E">
      <w:pPr>
        <w:spacing w:line="360" w:lineRule="auto"/>
        <w:ind w:firstLine="567"/>
        <w:jc w:val="both"/>
        <w:rPr>
          <w:bCs/>
          <w:sz w:val="28"/>
          <w:szCs w:val="28"/>
          <w:lang w:bidi="uk-UA"/>
        </w:rPr>
      </w:pPr>
      <w:r w:rsidRPr="0095532F">
        <w:rPr>
          <w:bCs/>
          <w:sz w:val="28"/>
          <w:szCs w:val="28"/>
          <w:lang w:bidi="uk-UA"/>
        </w:rPr>
        <w:t xml:space="preserve">1. Здійснення будь-якого передбаченого законом права забезпечується без дискримінації за будь-якою ознакою, наприклад за ознакою статі, раси, кольору </w:t>
      </w:r>
      <w:r w:rsidRPr="0095532F">
        <w:rPr>
          <w:bCs/>
          <w:sz w:val="28"/>
          <w:szCs w:val="28"/>
          <w:lang w:bidi="uk-UA"/>
        </w:rPr>
        <w:lastRenderedPageBreak/>
        <w:t xml:space="preserve">шкіри, мови, релігії, політичних чи інших переконань, національного чи соціального походження, належності до національної меншини, майнового стану,  народження або за іншою ознакою. </w:t>
      </w:r>
    </w:p>
    <w:p w:rsidR="0030214E" w:rsidRPr="0095532F" w:rsidRDefault="0030214E" w:rsidP="0030214E">
      <w:pPr>
        <w:spacing w:line="360" w:lineRule="auto"/>
        <w:ind w:firstLine="567"/>
        <w:jc w:val="both"/>
        <w:rPr>
          <w:bCs/>
          <w:sz w:val="28"/>
          <w:szCs w:val="28"/>
          <w:lang w:bidi="uk-UA"/>
        </w:rPr>
      </w:pPr>
      <w:r w:rsidRPr="0095532F">
        <w:rPr>
          <w:bCs/>
          <w:sz w:val="28"/>
          <w:szCs w:val="28"/>
          <w:lang w:bidi="uk-UA"/>
        </w:rPr>
        <w:t>2. Ніхто не може бути дискримінований будь-яким органом державної влади за будь-</w:t>
      </w:r>
      <w:r>
        <w:rPr>
          <w:bCs/>
          <w:sz w:val="28"/>
          <w:szCs w:val="28"/>
          <w:lang w:bidi="uk-UA"/>
        </w:rPr>
        <w:t>якими</w:t>
      </w:r>
      <w:r w:rsidRPr="0095532F">
        <w:rPr>
          <w:bCs/>
          <w:sz w:val="28"/>
          <w:szCs w:val="28"/>
          <w:lang w:bidi="uk-UA"/>
        </w:rPr>
        <w:t xml:space="preserve"> ознак</w:t>
      </w:r>
      <w:r>
        <w:rPr>
          <w:bCs/>
          <w:sz w:val="28"/>
          <w:szCs w:val="28"/>
          <w:lang w:bidi="uk-UA"/>
        </w:rPr>
        <w:t>ами</w:t>
      </w:r>
      <w:r w:rsidRPr="0095532F">
        <w:rPr>
          <w:bCs/>
          <w:sz w:val="28"/>
          <w:szCs w:val="28"/>
          <w:lang w:bidi="uk-UA"/>
        </w:rPr>
        <w:t>, наприклад за тими, які зазначено в пункті 1“.</w:t>
      </w:r>
    </w:p>
    <w:p w:rsidR="0030214E" w:rsidRPr="0095532F" w:rsidRDefault="0030214E" w:rsidP="0030214E">
      <w:pPr>
        <w:spacing w:line="360" w:lineRule="auto"/>
        <w:ind w:firstLine="567"/>
        <w:jc w:val="both"/>
        <w:rPr>
          <w:bCs/>
          <w:sz w:val="28"/>
          <w:szCs w:val="28"/>
          <w:lang w:bidi="uk-UA"/>
        </w:rPr>
      </w:pPr>
      <w:r w:rsidRPr="0095532F">
        <w:rPr>
          <w:bCs/>
          <w:sz w:val="28"/>
          <w:szCs w:val="28"/>
          <w:lang w:bidi="uk-UA"/>
        </w:rPr>
        <w:t xml:space="preserve">Конституційний Суд України бере до уваги практику Європейського суду з прав людини, який у своєму рішенні, зокрема, зазначив, що „неоднаковість у ставленні є дискримінаційною, якщо бракує об’єктивних і обґрунтованих підстав; інакше кажучи, якщо немає правомірної мети або якщо бракує </w:t>
      </w:r>
      <w:r w:rsidRPr="0095532F">
        <w:rPr>
          <w:bCs/>
          <w:sz w:val="28"/>
          <w:szCs w:val="28"/>
          <w:lang w:val="en-US" w:bidi="uk-UA"/>
        </w:rPr>
        <w:t>c</w:t>
      </w:r>
      <w:proofErr w:type="spellStart"/>
      <w:r w:rsidRPr="0095532F">
        <w:rPr>
          <w:bCs/>
          <w:sz w:val="28"/>
          <w:szCs w:val="28"/>
          <w:lang w:bidi="uk-UA"/>
        </w:rPr>
        <w:t>лушної</w:t>
      </w:r>
      <w:proofErr w:type="spellEnd"/>
      <w:r w:rsidRPr="0095532F">
        <w:rPr>
          <w:bCs/>
          <w:sz w:val="28"/>
          <w:szCs w:val="28"/>
          <w:lang w:bidi="uk-UA"/>
        </w:rPr>
        <w:t xml:space="preserve"> домірності застосованих засобів меті, що її прагнуть досягти; Договірна Держава має певний простір обдумування </w:t>
      </w:r>
      <w:r w:rsidRPr="0095532F">
        <w:rPr>
          <w:bCs/>
          <w:i/>
          <w:sz w:val="28"/>
          <w:szCs w:val="28"/>
          <w:lang w:bidi="uk-UA"/>
        </w:rPr>
        <w:t>(</w:t>
      </w:r>
      <w:proofErr w:type="spellStart"/>
      <w:r w:rsidRPr="0095532F">
        <w:rPr>
          <w:bCs/>
          <w:i/>
          <w:sz w:val="28"/>
          <w:szCs w:val="28"/>
          <w:lang w:bidi="uk-UA"/>
        </w:rPr>
        <w:t>margin</w:t>
      </w:r>
      <w:proofErr w:type="spellEnd"/>
      <w:r w:rsidRPr="0095532F">
        <w:rPr>
          <w:bCs/>
          <w:i/>
          <w:sz w:val="28"/>
          <w:szCs w:val="28"/>
          <w:lang w:bidi="uk-UA"/>
        </w:rPr>
        <w:t xml:space="preserve"> </w:t>
      </w:r>
      <w:proofErr w:type="spellStart"/>
      <w:r w:rsidRPr="0095532F">
        <w:rPr>
          <w:bCs/>
          <w:i/>
          <w:sz w:val="28"/>
          <w:szCs w:val="28"/>
          <w:lang w:bidi="uk-UA"/>
        </w:rPr>
        <w:t>of</w:t>
      </w:r>
      <w:proofErr w:type="spellEnd"/>
      <w:r w:rsidRPr="0095532F">
        <w:rPr>
          <w:bCs/>
          <w:i/>
          <w:sz w:val="28"/>
          <w:szCs w:val="28"/>
          <w:lang w:bidi="uk-UA"/>
        </w:rPr>
        <w:t xml:space="preserve"> </w:t>
      </w:r>
      <w:proofErr w:type="spellStart"/>
      <w:r w:rsidRPr="0095532F">
        <w:rPr>
          <w:bCs/>
          <w:i/>
          <w:sz w:val="28"/>
          <w:szCs w:val="28"/>
          <w:lang w:bidi="uk-UA"/>
        </w:rPr>
        <w:t>appreciation</w:t>
      </w:r>
      <w:proofErr w:type="spellEnd"/>
      <w:r w:rsidRPr="0095532F">
        <w:rPr>
          <w:bCs/>
          <w:i/>
          <w:sz w:val="28"/>
          <w:szCs w:val="28"/>
          <w:lang w:bidi="uk-UA"/>
        </w:rPr>
        <w:t>)</w:t>
      </w:r>
      <w:r w:rsidRPr="0095532F">
        <w:rPr>
          <w:bCs/>
          <w:sz w:val="28"/>
          <w:szCs w:val="28"/>
          <w:lang w:bidi="uk-UA"/>
        </w:rPr>
        <w:t xml:space="preserve"> у визначенні того, чи відмінності в інших схожих ситуаціях уможливлюють неоднакове ставлення та якою мірою“ [рішення у справі </w:t>
      </w:r>
      <w:proofErr w:type="spellStart"/>
      <w:r w:rsidRPr="0095532F">
        <w:rPr>
          <w:bCs/>
          <w:i/>
          <w:sz w:val="28"/>
          <w:szCs w:val="28"/>
          <w:lang w:bidi="uk-UA"/>
        </w:rPr>
        <w:t>Hämäläinen</w:t>
      </w:r>
      <w:proofErr w:type="spellEnd"/>
      <w:r w:rsidRPr="0095532F">
        <w:rPr>
          <w:bCs/>
          <w:i/>
          <w:sz w:val="28"/>
          <w:szCs w:val="28"/>
          <w:lang w:bidi="uk-UA"/>
        </w:rPr>
        <w:t xml:space="preserve"> v. </w:t>
      </w:r>
      <w:proofErr w:type="spellStart"/>
      <w:r w:rsidRPr="0095532F">
        <w:rPr>
          <w:bCs/>
          <w:i/>
          <w:sz w:val="28"/>
          <w:szCs w:val="28"/>
          <w:lang w:bidi="uk-UA"/>
        </w:rPr>
        <w:t>Finland</w:t>
      </w:r>
      <w:proofErr w:type="spellEnd"/>
      <w:r w:rsidRPr="0095532F">
        <w:rPr>
          <w:bCs/>
          <w:sz w:val="28"/>
          <w:szCs w:val="28"/>
          <w:lang w:bidi="uk-UA"/>
        </w:rPr>
        <w:t xml:space="preserve"> від 16 липня 2014 </w:t>
      </w:r>
      <w:r>
        <w:rPr>
          <w:bCs/>
          <w:sz w:val="28"/>
          <w:szCs w:val="28"/>
          <w:lang w:bidi="uk-UA"/>
        </w:rPr>
        <w:t>року</w:t>
      </w:r>
      <w:r>
        <w:rPr>
          <w:bCs/>
          <w:sz w:val="28"/>
          <w:szCs w:val="28"/>
          <w:lang w:bidi="uk-UA"/>
        </w:rPr>
        <w:br/>
      </w:r>
      <w:r w:rsidRPr="0095532F">
        <w:rPr>
          <w:bCs/>
          <w:sz w:val="28"/>
          <w:szCs w:val="28"/>
          <w:lang w:bidi="uk-UA"/>
        </w:rPr>
        <w:t>(заява № 37359/09), § 108].</w:t>
      </w:r>
    </w:p>
    <w:p w:rsidR="0030214E" w:rsidRPr="0095532F" w:rsidRDefault="0030214E" w:rsidP="0030214E">
      <w:pPr>
        <w:spacing w:line="360" w:lineRule="auto"/>
        <w:ind w:firstLine="567"/>
        <w:jc w:val="both"/>
        <w:rPr>
          <w:bCs/>
          <w:sz w:val="28"/>
          <w:szCs w:val="28"/>
          <w:lang w:bidi="uk-UA"/>
        </w:rPr>
      </w:pPr>
      <w:r w:rsidRPr="0095532F">
        <w:rPr>
          <w:bCs/>
          <w:sz w:val="28"/>
          <w:szCs w:val="28"/>
          <w:lang w:bidi="uk-UA"/>
        </w:rPr>
        <w:t xml:space="preserve">Також у Доповіді про </w:t>
      </w:r>
      <w:proofErr w:type="spellStart"/>
      <w:r w:rsidRPr="0095532F">
        <w:rPr>
          <w:bCs/>
          <w:sz w:val="28"/>
          <w:szCs w:val="28"/>
          <w:lang w:bidi="uk-UA"/>
        </w:rPr>
        <w:t>правовладдя</w:t>
      </w:r>
      <w:proofErr w:type="spellEnd"/>
      <w:r w:rsidRPr="0095532F">
        <w:rPr>
          <w:bCs/>
          <w:sz w:val="28"/>
          <w:szCs w:val="28"/>
          <w:lang w:bidi="uk-UA"/>
        </w:rPr>
        <w:t xml:space="preserve"> Європейської Комісії „За демократію через</w:t>
      </w:r>
      <w:r>
        <w:rPr>
          <w:bCs/>
          <w:sz w:val="28"/>
          <w:szCs w:val="28"/>
          <w:lang w:bidi="uk-UA"/>
        </w:rPr>
        <w:t xml:space="preserve"> право“ (Венеційська Комісія), у</w:t>
      </w:r>
      <w:r w:rsidRPr="0095532F">
        <w:rPr>
          <w:bCs/>
          <w:sz w:val="28"/>
          <w:szCs w:val="28"/>
          <w:lang w:bidi="uk-UA"/>
        </w:rPr>
        <w:t>хваленій н</w:t>
      </w:r>
      <w:r>
        <w:rPr>
          <w:bCs/>
          <w:sz w:val="28"/>
          <w:szCs w:val="28"/>
          <w:lang w:bidi="uk-UA"/>
        </w:rPr>
        <w:t>а її 86-му пленарному засіданні</w:t>
      </w:r>
      <w:r w:rsidRPr="0095532F">
        <w:rPr>
          <w:bCs/>
          <w:sz w:val="28"/>
          <w:szCs w:val="28"/>
          <w:lang w:bidi="uk-UA"/>
        </w:rPr>
        <w:t xml:space="preserve"> 25–26 березня 2011 року [CDL-AD(2011)003rev], визначено, що складниками </w:t>
      </w:r>
      <w:proofErr w:type="spellStart"/>
      <w:r w:rsidRPr="0095532F">
        <w:rPr>
          <w:bCs/>
          <w:sz w:val="28"/>
          <w:szCs w:val="28"/>
          <w:lang w:bidi="uk-UA"/>
        </w:rPr>
        <w:t>правовладдя</w:t>
      </w:r>
      <w:proofErr w:type="spellEnd"/>
      <w:r w:rsidRPr="0095532F">
        <w:rPr>
          <w:bCs/>
          <w:sz w:val="28"/>
          <w:szCs w:val="28"/>
          <w:lang w:bidi="uk-UA"/>
        </w:rPr>
        <w:t xml:space="preserve"> є, зокрема, заборона дискримінації та рівність перед приписами права, а також указано, що ,,будь-яке невиправдане неоднакове ставлення за приписами права заборонено, і всі особи мають гарантований однаковий і дієвий захист від дискримінації за будь-якою ознакою –</w:t>
      </w:r>
      <w:r>
        <w:rPr>
          <w:bCs/>
          <w:sz w:val="28"/>
          <w:szCs w:val="28"/>
          <w:lang w:bidi="uk-UA"/>
        </w:rPr>
        <w:t xml:space="preserve"> на ґрунті </w:t>
      </w:r>
      <w:r w:rsidRPr="0095532F">
        <w:rPr>
          <w:bCs/>
          <w:sz w:val="28"/>
          <w:szCs w:val="28"/>
          <w:lang w:bidi="uk-UA"/>
        </w:rPr>
        <w:t>раси, кольору шкіри, статі, мови, релігії, політичних або інших поглядів, національного або соціального походження, власності, за становим походженням, або за іншим статусом“; „рівність перед приписами права означає, що кожна людина підпорядковується тим самим нормативним актам і одна особа або група осіб не можуть мати особливих юридичних привілеїв“ (§§ 41, 64, 65).</w:t>
      </w:r>
    </w:p>
    <w:p w:rsidR="0030214E" w:rsidRPr="0095532F" w:rsidRDefault="0030214E" w:rsidP="0030214E">
      <w:pPr>
        <w:spacing w:line="360" w:lineRule="auto"/>
        <w:ind w:firstLine="567"/>
        <w:jc w:val="both"/>
        <w:rPr>
          <w:bCs/>
          <w:sz w:val="28"/>
          <w:szCs w:val="28"/>
          <w:lang w:bidi="uk-UA"/>
        </w:rPr>
      </w:pPr>
      <w:r w:rsidRPr="0095532F">
        <w:rPr>
          <w:bCs/>
          <w:sz w:val="28"/>
          <w:szCs w:val="28"/>
          <w:lang w:bidi="uk-UA"/>
        </w:rPr>
        <w:t xml:space="preserve">Ураховуючи наведене, Конституційний Суд України висновує, що принцип рівності не є абсолютним, і законодавець може </w:t>
      </w:r>
      <w:r>
        <w:rPr>
          <w:bCs/>
          <w:sz w:val="28"/>
          <w:szCs w:val="28"/>
          <w:lang w:bidi="uk-UA"/>
        </w:rPr>
        <w:t>застосувати</w:t>
      </w:r>
      <w:r w:rsidRPr="0095532F">
        <w:rPr>
          <w:bCs/>
          <w:sz w:val="28"/>
          <w:szCs w:val="28"/>
          <w:lang w:bidi="uk-UA"/>
        </w:rPr>
        <w:t xml:space="preserve"> диференційований підхід до регулювання прав і обов’язків, якщо такий підхід є об’єктивно виправданим з огляду на мету такого регулювання (наприклад, вагомі суспільні </w:t>
      </w:r>
      <w:r w:rsidRPr="0095532F">
        <w:rPr>
          <w:bCs/>
          <w:sz w:val="28"/>
          <w:szCs w:val="28"/>
          <w:lang w:bidi="uk-UA"/>
        </w:rPr>
        <w:lastRenderedPageBreak/>
        <w:t xml:space="preserve">інтереси), пропорційним меті та узгодженим </w:t>
      </w:r>
      <w:r w:rsidR="00F302D1">
        <w:rPr>
          <w:bCs/>
          <w:sz w:val="28"/>
          <w:szCs w:val="28"/>
          <w:lang w:bidi="uk-UA"/>
        </w:rPr>
        <w:t>і</w:t>
      </w:r>
      <w:r w:rsidRPr="0095532F">
        <w:rPr>
          <w:bCs/>
          <w:sz w:val="28"/>
          <w:szCs w:val="28"/>
          <w:lang w:bidi="uk-UA"/>
        </w:rPr>
        <w:t>з вимогами частини другої</w:t>
      </w:r>
      <w:r w:rsidR="00F302D1">
        <w:rPr>
          <w:bCs/>
          <w:sz w:val="28"/>
          <w:szCs w:val="28"/>
          <w:lang w:bidi="uk-UA"/>
        </w:rPr>
        <w:br/>
      </w:r>
      <w:r w:rsidRPr="0095532F">
        <w:rPr>
          <w:bCs/>
          <w:sz w:val="28"/>
          <w:szCs w:val="28"/>
          <w:lang w:bidi="uk-UA"/>
        </w:rPr>
        <w:t>статті 24 Конституції України. Проте однаковий підхід (рівне ставлення) у регулюванні статусу суб’єктів, які перебувають у різному становищі, також може бути невиправдани</w:t>
      </w:r>
      <w:r>
        <w:rPr>
          <w:bCs/>
          <w:sz w:val="28"/>
          <w:szCs w:val="28"/>
          <w:lang w:bidi="uk-UA"/>
        </w:rPr>
        <w:t>м</w:t>
      </w:r>
      <w:r w:rsidRPr="0095532F">
        <w:rPr>
          <w:bCs/>
          <w:sz w:val="28"/>
          <w:szCs w:val="28"/>
          <w:lang w:bidi="uk-UA"/>
        </w:rPr>
        <w:t>.</w:t>
      </w:r>
    </w:p>
    <w:p w:rsidR="0030214E" w:rsidRPr="0095532F" w:rsidRDefault="0030214E" w:rsidP="0030214E">
      <w:pPr>
        <w:spacing w:line="360" w:lineRule="auto"/>
        <w:ind w:firstLine="567"/>
        <w:jc w:val="both"/>
        <w:rPr>
          <w:bCs/>
          <w:sz w:val="28"/>
          <w:szCs w:val="28"/>
          <w:lang w:bidi="uk-UA"/>
        </w:rPr>
      </w:pPr>
    </w:p>
    <w:p w:rsidR="0030214E" w:rsidRPr="0095532F" w:rsidRDefault="0030214E" w:rsidP="0030214E">
      <w:pPr>
        <w:spacing w:line="360" w:lineRule="auto"/>
        <w:ind w:firstLine="567"/>
        <w:jc w:val="both"/>
        <w:rPr>
          <w:bCs/>
          <w:sz w:val="28"/>
          <w:szCs w:val="28"/>
          <w:lang w:bidi="uk-UA"/>
        </w:rPr>
      </w:pPr>
      <w:r w:rsidRPr="0095532F">
        <w:rPr>
          <w:bCs/>
          <w:sz w:val="28"/>
          <w:szCs w:val="28"/>
          <w:lang w:bidi="uk-UA"/>
        </w:rPr>
        <w:t>5.2. Конституційний Суд України, оцінюючи оспорювані приписи Кодексу на відповідність приписам статті 21, частин першої, другої статті 24 Конституції України, зазначає таке.</w:t>
      </w:r>
    </w:p>
    <w:p w:rsidR="0030214E" w:rsidRPr="0095532F" w:rsidRDefault="0030214E" w:rsidP="0030214E">
      <w:pPr>
        <w:spacing w:line="360" w:lineRule="auto"/>
        <w:ind w:firstLine="567"/>
        <w:jc w:val="both"/>
        <w:rPr>
          <w:bCs/>
          <w:sz w:val="28"/>
          <w:szCs w:val="28"/>
          <w:lang w:bidi="uk-UA"/>
        </w:rPr>
      </w:pPr>
      <w:r w:rsidRPr="0095532F">
        <w:rPr>
          <w:bCs/>
          <w:sz w:val="28"/>
          <w:szCs w:val="28"/>
          <w:lang w:bidi="uk-UA"/>
        </w:rPr>
        <w:t>У статті 51 Кодексу встановлено, що ,,до підприємницької діяльності фізичних осіб застосовуються нормативно-правові акти, що регулюють підприємницьку діяльність юридичних осіб, якщо інше не встановлено законом або не випливає із суті відносин“.</w:t>
      </w:r>
    </w:p>
    <w:p w:rsidR="0030214E" w:rsidRPr="0095532F" w:rsidRDefault="0030214E" w:rsidP="0030214E">
      <w:pPr>
        <w:spacing w:line="360" w:lineRule="auto"/>
        <w:ind w:firstLine="567"/>
        <w:jc w:val="both"/>
        <w:rPr>
          <w:bCs/>
          <w:sz w:val="28"/>
          <w:szCs w:val="28"/>
          <w:lang w:bidi="uk-UA"/>
        </w:rPr>
      </w:pPr>
      <w:r w:rsidRPr="0095532F">
        <w:rPr>
          <w:bCs/>
          <w:sz w:val="28"/>
          <w:szCs w:val="28"/>
          <w:lang w:bidi="uk-UA"/>
        </w:rPr>
        <w:t xml:space="preserve">Зі змісту оспорюваних приписів Кодексу вбачається, що </w:t>
      </w:r>
      <w:r>
        <w:rPr>
          <w:bCs/>
          <w:sz w:val="28"/>
          <w:szCs w:val="28"/>
          <w:lang w:bidi="uk-UA"/>
        </w:rPr>
        <w:t>у них хоч і визначено</w:t>
      </w:r>
      <w:r w:rsidRPr="0095532F">
        <w:rPr>
          <w:bCs/>
          <w:sz w:val="28"/>
          <w:szCs w:val="28"/>
          <w:lang w:bidi="uk-UA"/>
        </w:rPr>
        <w:t xml:space="preserve"> загалом модель нормативного регулювання підприємницької діяльності фізичних осіб-підприємців, </w:t>
      </w:r>
      <w:r>
        <w:rPr>
          <w:bCs/>
          <w:sz w:val="28"/>
          <w:szCs w:val="28"/>
          <w:lang w:bidi="uk-UA"/>
        </w:rPr>
        <w:t xml:space="preserve">проте </w:t>
      </w:r>
      <w:r w:rsidRPr="0095532F">
        <w:rPr>
          <w:bCs/>
          <w:sz w:val="28"/>
          <w:szCs w:val="28"/>
          <w:lang w:bidi="uk-UA"/>
        </w:rPr>
        <w:t xml:space="preserve">безпосередньо </w:t>
      </w:r>
      <w:r>
        <w:rPr>
          <w:bCs/>
          <w:sz w:val="28"/>
          <w:szCs w:val="28"/>
          <w:lang w:bidi="uk-UA"/>
        </w:rPr>
        <w:t>не встановлено</w:t>
      </w:r>
      <w:r w:rsidRPr="0095532F">
        <w:rPr>
          <w:bCs/>
          <w:sz w:val="28"/>
          <w:szCs w:val="28"/>
          <w:lang w:bidi="uk-UA"/>
        </w:rPr>
        <w:t xml:space="preserve"> для таких осіб конкретних прав і обов’язків. </w:t>
      </w:r>
    </w:p>
    <w:p w:rsidR="0030214E" w:rsidRPr="0095532F" w:rsidRDefault="0030214E" w:rsidP="0030214E">
      <w:pPr>
        <w:spacing w:line="360" w:lineRule="auto"/>
        <w:ind w:firstLine="567"/>
        <w:jc w:val="both"/>
        <w:rPr>
          <w:bCs/>
          <w:sz w:val="28"/>
          <w:szCs w:val="28"/>
          <w:lang w:bidi="uk-UA"/>
        </w:rPr>
      </w:pPr>
      <w:r>
        <w:rPr>
          <w:bCs/>
          <w:sz w:val="28"/>
          <w:szCs w:val="28"/>
          <w:lang w:bidi="uk-UA"/>
        </w:rPr>
        <w:t>К</w:t>
      </w:r>
      <w:r w:rsidRPr="0095532F">
        <w:rPr>
          <w:bCs/>
          <w:sz w:val="28"/>
          <w:szCs w:val="28"/>
          <w:lang w:bidi="uk-UA"/>
        </w:rPr>
        <w:t>рім того, хоч</w:t>
      </w:r>
      <w:r>
        <w:rPr>
          <w:bCs/>
          <w:sz w:val="28"/>
          <w:szCs w:val="28"/>
          <w:lang w:bidi="uk-UA"/>
        </w:rPr>
        <w:t xml:space="preserve"> в</w:t>
      </w:r>
      <w:r w:rsidRPr="0095532F">
        <w:rPr>
          <w:bCs/>
          <w:sz w:val="28"/>
          <w:szCs w:val="28"/>
          <w:lang w:bidi="uk-UA"/>
        </w:rPr>
        <w:t xml:space="preserve"> </w:t>
      </w:r>
      <w:r>
        <w:rPr>
          <w:bCs/>
          <w:sz w:val="28"/>
          <w:szCs w:val="28"/>
          <w:lang w:bidi="uk-UA"/>
        </w:rPr>
        <w:t>о</w:t>
      </w:r>
      <w:r w:rsidRPr="0095532F">
        <w:rPr>
          <w:bCs/>
          <w:sz w:val="28"/>
          <w:szCs w:val="28"/>
          <w:lang w:bidi="uk-UA"/>
        </w:rPr>
        <w:t>спорюван</w:t>
      </w:r>
      <w:r>
        <w:rPr>
          <w:bCs/>
          <w:sz w:val="28"/>
          <w:szCs w:val="28"/>
          <w:lang w:bidi="uk-UA"/>
        </w:rPr>
        <w:t>их</w:t>
      </w:r>
      <w:r w:rsidRPr="0095532F">
        <w:rPr>
          <w:bCs/>
          <w:sz w:val="28"/>
          <w:szCs w:val="28"/>
          <w:lang w:bidi="uk-UA"/>
        </w:rPr>
        <w:t xml:space="preserve"> припис</w:t>
      </w:r>
      <w:r>
        <w:rPr>
          <w:bCs/>
          <w:sz w:val="28"/>
          <w:szCs w:val="28"/>
          <w:lang w:bidi="uk-UA"/>
        </w:rPr>
        <w:t>ах Кодексу</w:t>
      </w:r>
      <w:r w:rsidRPr="0095532F">
        <w:rPr>
          <w:bCs/>
          <w:sz w:val="28"/>
          <w:szCs w:val="28"/>
          <w:lang w:bidi="uk-UA"/>
        </w:rPr>
        <w:t xml:space="preserve"> </w:t>
      </w:r>
      <w:r>
        <w:rPr>
          <w:bCs/>
          <w:sz w:val="28"/>
          <w:szCs w:val="28"/>
          <w:lang w:bidi="uk-UA"/>
        </w:rPr>
        <w:t>і</w:t>
      </w:r>
      <w:r w:rsidRPr="0095532F">
        <w:rPr>
          <w:bCs/>
          <w:sz w:val="28"/>
          <w:szCs w:val="28"/>
          <w:lang w:bidi="uk-UA"/>
        </w:rPr>
        <w:t xml:space="preserve"> зазнач</w:t>
      </w:r>
      <w:r>
        <w:rPr>
          <w:bCs/>
          <w:sz w:val="28"/>
          <w:szCs w:val="28"/>
          <w:lang w:bidi="uk-UA"/>
        </w:rPr>
        <w:t>ено</w:t>
      </w:r>
      <w:r>
        <w:rPr>
          <w:bCs/>
          <w:sz w:val="28"/>
          <w:szCs w:val="28"/>
          <w:lang w:bidi="uk-UA"/>
        </w:rPr>
        <w:br/>
      </w:r>
      <w:r w:rsidRPr="0095532F">
        <w:rPr>
          <w:bCs/>
          <w:sz w:val="28"/>
          <w:szCs w:val="28"/>
          <w:lang w:bidi="uk-UA"/>
        </w:rPr>
        <w:t>про застосування до підприємн</w:t>
      </w:r>
      <w:r>
        <w:rPr>
          <w:bCs/>
          <w:sz w:val="28"/>
          <w:szCs w:val="28"/>
          <w:lang w:bidi="uk-UA"/>
        </w:rPr>
        <w:t>ицької діяльності фізичних осіб</w:t>
      </w:r>
      <w:r>
        <w:rPr>
          <w:bCs/>
          <w:sz w:val="28"/>
          <w:szCs w:val="28"/>
          <w:lang w:bidi="uk-UA"/>
        </w:rPr>
        <w:br/>
      </w:r>
      <w:r w:rsidRPr="0095532F">
        <w:rPr>
          <w:bCs/>
          <w:sz w:val="28"/>
          <w:szCs w:val="28"/>
          <w:lang w:bidi="uk-UA"/>
        </w:rPr>
        <w:t>нормативно-правових актів, що регулюють підприємницьку діяльність юридичних осіб, однак безпосере</w:t>
      </w:r>
      <w:r>
        <w:rPr>
          <w:bCs/>
          <w:sz w:val="28"/>
          <w:szCs w:val="28"/>
          <w:lang w:bidi="uk-UA"/>
        </w:rPr>
        <w:t>дньо не визначено змісту таких</w:t>
      </w:r>
      <w:r>
        <w:rPr>
          <w:bCs/>
          <w:sz w:val="28"/>
          <w:szCs w:val="28"/>
          <w:lang w:bidi="uk-UA"/>
        </w:rPr>
        <w:br/>
      </w:r>
      <w:r w:rsidRPr="0095532F">
        <w:rPr>
          <w:bCs/>
          <w:sz w:val="28"/>
          <w:szCs w:val="28"/>
          <w:lang w:bidi="uk-UA"/>
        </w:rPr>
        <w:t>нормативно-правових актів, зокрема й тих, із яких випливали</w:t>
      </w:r>
      <w:r w:rsidR="00F302D1">
        <w:rPr>
          <w:bCs/>
          <w:sz w:val="28"/>
          <w:szCs w:val="28"/>
          <w:lang w:bidi="uk-UA"/>
        </w:rPr>
        <w:t xml:space="preserve"> б</w:t>
      </w:r>
      <w:r w:rsidRPr="0095532F">
        <w:rPr>
          <w:bCs/>
          <w:sz w:val="28"/>
          <w:szCs w:val="28"/>
          <w:lang w:bidi="uk-UA"/>
        </w:rPr>
        <w:t xml:space="preserve"> обмеження, адресовані фізичним особам-підприємцям.</w:t>
      </w:r>
    </w:p>
    <w:p w:rsidR="0030214E" w:rsidRPr="0095532F" w:rsidRDefault="0030214E" w:rsidP="0030214E">
      <w:pPr>
        <w:spacing w:line="360" w:lineRule="auto"/>
        <w:ind w:firstLine="567"/>
        <w:jc w:val="both"/>
        <w:rPr>
          <w:sz w:val="28"/>
          <w:szCs w:val="28"/>
          <w:lang w:bidi="uk-UA"/>
        </w:rPr>
      </w:pPr>
      <w:r w:rsidRPr="0095532F">
        <w:rPr>
          <w:sz w:val="28"/>
          <w:szCs w:val="28"/>
          <w:lang w:bidi="uk-UA"/>
        </w:rPr>
        <w:t>Водночас приписи статті 51 Кодексу встановлюють у загальному підході винятки.</w:t>
      </w:r>
      <w:r w:rsidRPr="0095532F">
        <w:rPr>
          <w:b/>
          <w:sz w:val="28"/>
          <w:szCs w:val="28"/>
          <w:lang w:bidi="uk-UA"/>
        </w:rPr>
        <w:t xml:space="preserve"> </w:t>
      </w:r>
      <w:r w:rsidRPr="0095532F">
        <w:rPr>
          <w:sz w:val="28"/>
          <w:szCs w:val="28"/>
          <w:lang w:bidi="uk-UA"/>
        </w:rPr>
        <w:t xml:space="preserve">Передусім </w:t>
      </w:r>
      <w:r>
        <w:rPr>
          <w:sz w:val="28"/>
          <w:szCs w:val="28"/>
          <w:lang w:bidi="uk-UA"/>
        </w:rPr>
        <w:t>у приписі</w:t>
      </w:r>
      <w:r w:rsidRPr="0095532F">
        <w:rPr>
          <w:sz w:val="28"/>
          <w:szCs w:val="28"/>
          <w:lang w:bidi="uk-UA"/>
        </w:rPr>
        <w:t xml:space="preserve"> </w:t>
      </w:r>
      <w:r w:rsidRPr="0095532F">
        <w:rPr>
          <w:bCs/>
          <w:sz w:val="28"/>
          <w:szCs w:val="28"/>
          <w:lang w:bidi="uk-UA"/>
        </w:rPr>
        <w:t>„</w:t>
      </w:r>
      <w:r w:rsidRPr="0095532F">
        <w:rPr>
          <w:sz w:val="28"/>
          <w:szCs w:val="28"/>
          <w:lang w:bidi="uk-UA"/>
        </w:rPr>
        <w:t>якщо інше не встановлено законом</w:t>
      </w:r>
      <w:r w:rsidRPr="0095532F">
        <w:rPr>
          <w:bCs/>
          <w:sz w:val="28"/>
          <w:szCs w:val="28"/>
          <w:lang w:bidi="uk-UA"/>
        </w:rPr>
        <w:t>“</w:t>
      </w:r>
      <w:r w:rsidRPr="0095532F">
        <w:rPr>
          <w:sz w:val="28"/>
          <w:szCs w:val="28"/>
          <w:lang w:bidi="uk-UA"/>
        </w:rPr>
        <w:t xml:space="preserve"> законодавець </w:t>
      </w:r>
      <w:r>
        <w:rPr>
          <w:sz w:val="28"/>
          <w:szCs w:val="28"/>
          <w:lang w:bidi="uk-UA"/>
        </w:rPr>
        <w:t>ви</w:t>
      </w:r>
      <w:r w:rsidRPr="0095532F">
        <w:rPr>
          <w:sz w:val="28"/>
          <w:szCs w:val="28"/>
          <w:lang w:bidi="uk-UA"/>
        </w:rPr>
        <w:t>значає, що право на здійснення підп</w:t>
      </w:r>
      <w:r>
        <w:rPr>
          <w:sz w:val="28"/>
          <w:szCs w:val="28"/>
          <w:lang w:bidi="uk-UA"/>
        </w:rPr>
        <w:t>риємницької діяльності фізичних</w:t>
      </w:r>
      <w:r>
        <w:rPr>
          <w:sz w:val="28"/>
          <w:szCs w:val="28"/>
          <w:lang w:bidi="uk-UA"/>
        </w:rPr>
        <w:br/>
      </w:r>
      <w:r w:rsidRPr="0095532F">
        <w:rPr>
          <w:sz w:val="28"/>
          <w:szCs w:val="28"/>
          <w:lang w:bidi="uk-UA"/>
        </w:rPr>
        <w:t xml:space="preserve">осіб-підприємців та юридичних осіб, які здійснюють підприємницьку діяльність, може бути диференційованим у законодавчому регулюванні. </w:t>
      </w:r>
    </w:p>
    <w:p w:rsidR="0030214E" w:rsidRPr="0095532F" w:rsidRDefault="0030214E" w:rsidP="0030214E">
      <w:pPr>
        <w:spacing w:line="360" w:lineRule="auto"/>
        <w:ind w:firstLine="567"/>
        <w:jc w:val="both"/>
        <w:rPr>
          <w:sz w:val="28"/>
          <w:szCs w:val="28"/>
          <w:lang w:bidi="uk-UA"/>
        </w:rPr>
      </w:pPr>
      <w:r w:rsidRPr="0095532F">
        <w:rPr>
          <w:sz w:val="28"/>
          <w:szCs w:val="28"/>
          <w:lang w:bidi="uk-UA"/>
        </w:rPr>
        <w:t xml:space="preserve">Беручи до уваги, що </w:t>
      </w:r>
      <w:r w:rsidRPr="0095532F">
        <w:rPr>
          <w:bCs/>
          <w:sz w:val="28"/>
          <w:szCs w:val="28"/>
          <w:lang w:bidi="uk-UA"/>
        </w:rPr>
        <w:t>„</w:t>
      </w:r>
      <w:r w:rsidRPr="0095532F">
        <w:rPr>
          <w:sz w:val="28"/>
          <w:szCs w:val="28"/>
          <w:lang w:bidi="uk-UA"/>
        </w:rPr>
        <w:t>приписи права країни мають застосовувати однаково до всіх, за тими винятками, коли об’єктивні відмінності виправдовують диференціювання</w:t>
      </w:r>
      <w:r w:rsidRPr="0095532F">
        <w:rPr>
          <w:bCs/>
          <w:sz w:val="28"/>
          <w:szCs w:val="28"/>
          <w:lang w:bidi="uk-UA"/>
        </w:rPr>
        <w:t>“</w:t>
      </w:r>
      <w:r w:rsidRPr="0095532F">
        <w:rPr>
          <w:sz w:val="28"/>
          <w:szCs w:val="28"/>
          <w:lang w:bidi="uk-UA"/>
        </w:rPr>
        <w:t xml:space="preserve"> (Том </w:t>
      </w:r>
      <w:proofErr w:type="spellStart"/>
      <w:r>
        <w:rPr>
          <w:sz w:val="28"/>
          <w:szCs w:val="28"/>
          <w:lang w:bidi="uk-UA"/>
        </w:rPr>
        <w:t>Бінґем</w:t>
      </w:r>
      <w:proofErr w:type="spellEnd"/>
      <w:r>
        <w:rPr>
          <w:sz w:val="28"/>
          <w:szCs w:val="28"/>
          <w:lang w:bidi="uk-UA"/>
        </w:rPr>
        <w:t xml:space="preserve">. </w:t>
      </w:r>
      <w:proofErr w:type="spellStart"/>
      <w:r>
        <w:rPr>
          <w:sz w:val="28"/>
          <w:szCs w:val="28"/>
          <w:lang w:bidi="uk-UA"/>
        </w:rPr>
        <w:t>Правовладдя</w:t>
      </w:r>
      <w:proofErr w:type="spellEnd"/>
      <w:r>
        <w:rPr>
          <w:sz w:val="28"/>
          <w:szCs w:val="28"/>
          <w:lang w:bidi="uk-UA"/>
        </w:rPr>
        <w:t>,</w:t>
      </w:r>
      <w:r w:rsidRPr="0095532F">
        <w:rPr>
          <w:sz w:val="28"/>
          <w:szCs w:val="28"/>
          <w:lang w:bidi="uk-UA"/>
        </w:rPr>
        <w:t xml:space="preserve"> Київ, 2024</w:t>
      </w:r>
      <w:r>
        <w:rPr>
          <w:sz w:val="28"/>
          <w:szCs w:val="28"/>
          <w:lang w:bidi="uk-UA"/>
        </w:rPr>
        <w:t>. С. 55</w:t>
      </w:r>
      <w:r w:rsidRPr="0095532F">
        <w:rPr>
          <w:sz w:val="28"/>
          <w:szCs w:val="28"/>
          <w:lang w:bidi="uk-UA"/>
        </w:rPr>
        <w:t xml:space="preserve">), </w:t>
      </w:r>
      <w:r w:rsidRPr="0095532F">
        <w:rPr>
          <w:sz w:val="28"/>
          <w:szCs w:val="28"/>
          <w:lang w:bidi="uk-UA"/>
        </w:rPr>
        <w:lastRenderedPageBreak/>
        <w:t>Конституційний Суд України</w:t>
      </w:r>
      <w:r w:rsidRPr="0095532F">
        <w:rPr>
          <w:b/>
          <w:sz w:val="28"/>
          <w:szCs w:val="28"/>
          <w:lang w:bidi="uk-UA"/>
        </w:rPr>
        <w:t xml:space="preserve"> </w:t>
      </w:r>
      <w:r w:rsidRPr="0095532F">
        <w:rPr>
          <w:sz w:val="28"/>
          <w:szCs w:val="28"/>
          <w:lang w:bidi="uk-UA"/>
        </w:rPr>
        <w:t>наголошує, що не визнається дискримінацією ситуація, за якої різниця у регулюванні прав і обов’язків двох чи кількох груп суб’єктів є виправданою, якщо вона відображає справедливий баланс між конституційними цінностями.</w:t>
      </w:r>
    </w:p>
    <w:p w:rsidR="0030214E" w:rsidRPr="0095532F" w:rsidRDefault="0030214E" w:rsidP="0030214E">
      <w:pPr>
        <w:spacing w:line="360" w:lineRule="auto"/>
        <w:ind w:firstLine="567"/>
        <w:jc w:val="both"/>
        <w:rPr>
          <w:sz w:val="28"/>
          <w:szCs w:val="28"/>
          <w:lang w:bidi="uk-UA"/>
        </w:rPr>
      </w:pPr>
      <w:r w:rsidRPr="0095532F">
        <w:rPr>
          <w:sz w:val="28"/>
          <w:szCs w:val="28"/>
          <w:lang w:bidi="uk-UA"/>
        </w:rPr>
        <w:t>Отже, Конституційний Суд України дійшов висновку, що різне законодавче регулювання діяльності зазначених категорій суб’єктів під час здійснення ними підприємницької діяльності, зокрема й можлива різниця в їх статусі, яка випливає зі змісту статті 51 К</w:t>
      </w:r>
      <w:r>
        <w:rPr>
          <w:sz w:val="28"/>
          <w:szCs w:val="28"/>
          <w:lang w:bidi="uk-UA"/>
        </w:rPr>
        <w:t>одексу, не є порушенням принципів</w:t>
      </w:r>
      <w:r w:rsidRPr="0095532F">
        <w:rPr>
          <w:sz w:val="28"/>
          <w:szCs w:val="28"/>
          <w:lang w:bidi="uk-UA"/>
        </w:rPr>
        <w:t xml:space="preserve"> рівності конституційних прав і свобод та рівності перед законом, установлен</w:t>
      </w:r>
      <w:r>
        <w:rPr>
          <w:sz w:val="28"/>
          <w:szCs w:val="28"/>
          <w:lang w:bidi="uk-UA"/>
        </w:rPr>
        <w:t>их</w:t>
      </w:r>
      <w:r>
        <w:rPr>
          <w:sz w:val="28"/>
          <w:szCs w:val="28"/>
          <w:lang w:bidi="uk-UA"/>
        </w:rPr>
        <w:br/>
      </w:r>
      <w:r w:rsidRPr="0095532F">
        <w:rPr>
          <w:sz w:val="28"/>
          <w:szCs w:val="28"/>
          <w:lang w:bidi="uk-UA"/>
        </w:rPr>
        <w:t>статтею 21, частин</w:t>
      </w:r>
      <w:r w:rsidR="007257CD">
        <w:rPr>
          <w:sz w:val="28"/>
          <w:szCs w:val="28"/>
          <w:lang w:bidi="uk-UA"/>
        </w:rPr>
        <w:t>ами</w:t>
      </w:r>
      <w:r w:rsidRPr="0095532F">
        <w:rPr>
          <w:sz w:val="28"/>
          <w:szCs w:val="28"/>
          <w:lang w:bidi="uk-UA"/>
        </w:rPr>
        <w:t xml:space="preserve"> першою</w:t>
      </w:r>
      <w:r w:rsidR="007257CD">
        <w:rPr>
          <w:sz w:val="28"/>
          <w:szCs w:val="28"/>
          <w:lang w:bidi="uk-UA"/>
        </w:rPr>
        <w:t>, другою</w:t>
      </w:r>
      <w:r w:rsidRPr="0095532F">
        <w:rPr>
          <w:sz w:val="28"/>
          <w:szCs w:val="28"/>
          <w:lang w:bidi="uk-UA"/>
        </w:rPr>
        <w:t xml:space="preserve"> статті 24 Конституції України.</w:t>
      </w:r>
      <w:r w:rsidRPr="0095532F">
        <w:rPr>
          <w:bCs/>
          <w:sz w:val="28"/>
          <w:szCs w:val="28"/>
        </w:rPr>
        <w:t xml:space="preserve"> </w:t>
      </w:r>
    </w:p>
    <w:p w:rsidR="0030214E" w:rsidRPr="0095532F" w:rsidRDefault="0030214E" w:rsidP="0030214E">
      <w:pPr>
        <w:spacing w:line="360" w:lineRule="auto"/>
        <w:ind w:firstLine="567"/>
        <w:jc w:val="both"/>
        <w:rPr>
          <w:bCs/>
          <w:sz w:val="28"/>
          <w:szCs w:val="28"/>
        </w:rPr>
      </w:pPr>
    </w:p>
    <w:p w:rsidR="0030214E" w:rsidRPr="0095532F" w:rsidRDefault="0030214E" w:rsidP="0030214E">
      <w:pPr>
        <w:spacing w:line="360" w:lineRule="auto"/>
        <w:ind w:firstLine="567"/>
        <w:jc w:val="both"/>
        <w:rPr>
          <w:bCs/>
          <w:iCs/>
          <w:sz w:val="28"/>
          <w:szCs w:val="28"/>
        </w:rPr>
      </w:pPr>
      <w:r w:rsidRPr="0095532F">
        <w:rPr>
          <w:sz w:val="28"/>
          <w:szCs w:val="28"/>
        </w:rPr>
        <w:t xml:space="preserve">6. </w:t>
      </w:r>
      <w:proofErr w:type="spellStart"/>
      <w:r w:rsidRPr="0095532F">
        <w:rPr>
          <w:sz w:val="28"/>
          <w:szCs w:val="28"/>
        </w:rPr>
        <w:t>Бурма</w:t>
      </w:r>
      <w:proofErr w:type="spellEnd"/>
      <w:r w:rsidRPr="0095532F">
        <w:rPr>
          <w:sz w:val="28"/>
          <w:szCs w:val="28"/>
        </w:rPr>
        <w:t xml:space="preserve"> К.А. у конституційній скарзі зазначає, що приписи статті 51 Кодексу </w:t>
      </w:r>
      <w:r w:rsidRPr="0095532F">
        <w:rPr>
          <w:bCs/>
          <w:iCs/>
          <w:sz w:val="28"/>
          <w:szCs w:val="28"/>
        </w:rPr>
        <w:t>унеможливлюють застосування до фізичної особи-підприємця зворотної дії в часі законів та інших нормативн</w:t>
      </w:r>
      <w:r>
        <w:rPr>
          <w:bCs/>
          <w:iCs/>
          <w:sz w:val="28"/>
          <w:szCs w:val="28"/>
        </w:rPr>
        <w:t>о-правових</w:t>
      </w:r>
      <w:r w:rsidRPr="0095532F">
        <w:rPr>
          <w:bCs/>
          <w:iCs/>
          <w:sz w:val="28"/>
          <w:szCs w:val="28"/>
        </w:rPr>
        <w:t xml:space="preserve"> актів в аспекті пом’якшення відповідальності особи (частина перша статті 58 Конституції України).</w:t>
      </w:r>
    </w:p>
    <w:p w:rsidR="0030214E" w:rsidRPr="0095532F" w:rsidRDefault="0030214E" w:rsidP="0030214E">
      <w:pPr>
        <w:spacing w:line="360" w:lineRule="auto"/>
        <w:ind w:firstLine="567"/>
        <w:jc w:val="both"/>
        <w:rPr>
          <w:bCs/>
          <w:iCs/>
          <w:sz w:val="28"/>
          <w:szCs w:val="28"/>
        </w:rPr>
      </w:pPr>
    </w:p>
    <w:p w:rsidR="0030214E" w:rsidRPr="0095532F" w:rsidRDefault="0030214E" w:rsidP="0030214E">
      <w:pPr>
        <w:spacing w:line="360" w:lineRule="auto"/>
        <w:ind w:firstLine="567"/>
        <w:jc w:val="both"/>
        <w:rPr>
          <w:sz w:val="28"/>
          <w:szCs w:val="28"/>
          <w:lang w:bidi="uk-UA"/>
        </w:rPr>
      </w:pPr>
      <w:r w:rsidRPr="0095532F">
        <w:rPr>
          <w:bCs/>
          <w:iCs/>
          <w:sz w:val="28"/>
          <w:szCs w:val="28"/>
        </w:rPr>
        <w:t>6.1. Конституційний Суд України акцентує, що п</w:t>
      </w:r>
      <w:r w:rsidRPr="0095532F">
        <w:rPr>
          <w:bCs/>
          <w:sz w:val="28"/>
          <w:szCs w:val="28"/>
        </w:rPr>
        <w:t>ринцип незворотності дії в часі законів та інших нормативн</w:t>
      </w:r>
      <w:r w:rsidR="0032439C">
        <w:rPr>
          <w:bCs/>
          <w:sz w:val="28"/>
          <w:szCs w:val="28"/>
        </w:rPr>
        <w:t>о-правових</w:t>
      </w:r>
      <w:r w:rsidRPr="0095532F">
        <w:rPr>
          <w:bCs/>
          <w:sz w:val="28"/>
          <w:szCs w:val="28"/>
        </w:rPr>
        <w:t xml:space="preserve"> актів</w:t>
      </w:r>
      <w:r w:rsidRPr="0095532F">
        <w:rPr>
          <w:sz w:val="28"/>
          <w:szCs w:val="28"/>
          <w:lang w:bidi="uk-UA"/>
        </w:rPr>
        <w:t xml:space="preserve"> (</w:t>
      </w:r>
      <w:proofErr w:type="spellStart"/>
      <w:r w:rsidRPr="0095532F">
        <w:rPr>
          <w:i/>
          <w:sz w:val="28"/>
          <w:szCs w:val="28"/>
          <w:lang w:bidi="uk-UA"/>
        </w:rPr>
        <w:t>lex</w:t>
      </w:r>
      <w:proofErr w:type="spellEnd"/>
      <w:r w:rsidRPr="0095532F">
        <w:rPr>
          <w:i/>
          <w:sz w:val="28"/>
          <w:szCs w:val="28"/>
          <w:lang w:bidi="uk-UA"/>
        </w:rPr>
        <w:t xml:space="preserve"> </w:t>
      </w:r>
      <w:proofErr w:type="spellStart"/>
      <w:r w:rsidRPr="0095532F">
        <w:rPr>
          <w:i/>
          <w:sz w:val="28"/>
          <w:szCs w:val="28"/>
          <w:lang w:bidi="uk-UA"/>
        </w:rPr>
        <w:t>ad</w:t>
      </w:r>
      <w:proofErr w:type="spellEnd"/>
      <w:r w:rsidRPr="0095532F">
        <w:rPr>
          <w:i/>
          <w:sz w:val="28"/>
          <w:szCs w:val="28"/>
          <w:lang w:bidi="uk-UA"/>
        </w:rPr>
        <w:t xml:space="preserve"> </w:t>
      </w:r>
      <w:proofErr w:type="spellStart"/>
      <w:r w:rsidRPr="0095532F">
        <w:rPr>
          <w:i/>
          <w:sz w:val="28"/>
          <w:szCs w:val="28"/>
          <w:lang w:bidi="uk-UA"/>
        </w:rPr>
        <w:t>praeterian</w:t>
      </w:r>
      <w:proofErr w:type="spellEnd"/>
      <w:r w:rsidRPr="0095532F">
        <w:rPr>
          <w:i/>
          <w:sz w:val="28"/>
          <w:szCs w:val="28"/>
          <w:lang w:bidi="uk-UA"/>
        </w:rPr>
        <w:t xml:space="preserve"> </w:t>
      </w:r>
      <w:proofErr w:type="spellStart"/>
      <w:r w:rsidRPr="0095532F">
        <w:rPr>
          <w:i/>
          <w:sz w:val="28"/>
          <w:szCs w:val="28"/>
          <w:lang w:bidi="uk-UA"/>
        </w:rPr>
        <w:t>non</w:t>
      </w:r>
      <w:proofErr w:type="spellEnd"/>
      <w:r w:rsidRPr="0095532F">
        <w:rPr>
          <w:i/>
          <w:sz w:val="28"/>
          <w:szCs w:val="28"/>
          <w:lang w:bidi="uk-UA"/>
        </w:rPr>
        <w:t xml:space="preserve"> </w:t>
      </w:r>
      <w:proofErr w:type="spellStart"/>
      <w:r w:rsidRPr="0095532F">
        <w:rPr>
          <w:i/>
          <w:sz w:val="28"/>
          <w:szCs w:val="28"/>
          <w:lang w:bidi="uk-UA"/>
        </w:rPr>
        <w:t>valet</w:t>
      </w:r>
      <w:proofErr w:type="spellEnd"/>
      <w:r w:rsidRPr="0095532F">
        <w:rPr>
          <w:sz w:val="28"/>
          <w:szCs w:val="28"/>
          <w:lang w:bidi="uk-UA"/>
        </w:rPr>
        <w:t>)</w:t>
      </w:r>
      <w:r w:rsidRPr="0095532F">
        <w:rPr>
          <w:i/>
          <w:sz w:val="28"/>
          <w:szCs w:val="28"/>
          <w:lang w:bidi="uk-UA"/>
        </w:rPr>
        <w:t xml:space="preserve"> </w:t>
      </w:r>
      <w:r w:rsidRPr="0095532F">
        <w:rPr>
          <w:sz w:val="28"/>
          <w:szCs w:val="28"/>
          <w:lang w:bidi="uk-UA"/>
        </w:rPr>
        <w:t xml:space="preserve">є значущим аспектом юридичної визначеності як складника принципу </w:t>
      </w:r>
      <w:r w:rsidRPr="0095532F">
        <w:rPr>
          <w:bCs/>
          <w:sz w:val="28"/>
          <w:szCs w:val="28"/>
          <w:lang w:bidi="uk-UA"/>
        </w:rPr>
        <w:t>верховенства права</w:t>
      </w:r>
      <w:r w:rsidRPr="0095532F">
        <w:rPr>
          <w:sz w:val="28"/>
          <w:szCs w:val="28"/>
          <w:lang w:bidi="uk-UA"/>
        </w:rPr>
        <w:t xml:space="preserve"> (</w:t>
      </w:r>
      <w:proofErr w:type="spellStart"/>
      <w:r w:rsidRPr="0095532F">
        <w:rPr>
          <w:sz w:val="28"/>
          <w:szCs w:val="28"/>
          <w:lang w:bidi="uk-UA"/>
        </w:rPr>
        <w:t>правовладдя</w:t>
      </w:r>
      <w:proofErr w:type="spellEnd"/>
      <w:r w:rsidRPr="0095532F">
        <w:rPr>
          <w:sz w:val="28"/>
          <w:szCs w:val="28"/>
          <w:lang w:bidi="uk-UA"/>
        </w:rPr>
        <w:t>)</w:t>
      </w:r>
      <w:r>
        <w:rPr>
          <w:sz w:val="28"/>
          <w:szCs w:val="28"/>
          <w:lang w:bidi="uk-UA"/>
        </w:rPr>
        <w:t xml:space="preserve">, передбаченого </w:t>
      </w:r>
      <w:r w:rsidRPr="0095532F">
        <w:rPr>
          <w:sz w:val="28"/>
          <w:szCs w:val="28"/>
          <w:lang w:bidi="uk-UA"/>
        </w:rPr>
        <w:t>частин</w:t>
      </w:r>
      <w:r>
        <w:rPr>
          <w:sz w:val="28"/>
          <w:szCs w:val="28"/>
          <w:lang w:bidi="uk-UA"/>
        </w:rPr>
        <w:t>ою</w:t>
      </w:r>
      <w:r w:rsidRPr="0095532F">
        <w:rPr>
          <w:sz w:val="28"/>
          <w:szCs w:val="28"/>
          <w:lang w:bidi="uk-UA"/>
        </w:rPr>
        <w:t xml:space="preserve"> перш</w:t>
      </w:r>
      <w:r>
        <w:rPr>
          <w:sz w:val="28"/>
          <w:szCs w:val="28"/>
          <w:lang w:bidi="uk-UA"/>
        </w:rPr>
        <w:t>ою статті 8 Конституції України</w:t>
      </w:r>
      <w:r w:rsidRPr="0095532F">
        <w:rPr>
          <w:sz w:val="28"/>
          <w:szCs w:val="28"/>
          <w:lang w:bidi="uk-UA"/>
        </w:rPr>
        <w:t>.</w:t>
      </w:r>
    </w:p>
    <w:p w:rsidR="0030214E" w:rsidRPr="0095532F" w:rsidRDefault="0030214E" w:rsidP="0030214E">
      <w:pPr>
        <w:spacing w:line="360" w:lineRule="auto"/>
        <w:ind w:firstLine="567"/>
        <w:jc w:val="both"/>
        <w:rPr>
          <w:bCs/>
          <w:sz w:val="28"/>
          <w:szCs w:val="28"/>
        </w:rPr>
      </w:pPr>
      <w:r w:rsidRPr="0095532F">
        <w:rPr>
          <w:bCs/>
          <w:sz w:val="28"/>
          <w:szCs w:val="28"/>
        </w:rPr>
        <w:t xml:space="preserve">У своїх юридичних позиціях Конституційний Суд України неодноразово наголошував, що приписи частини першої статті 58 Конституції України </w:t>
      </w:r>
      <w:r w:rsidRPr="0095532F">
        <w:rPr>
          <w:bCs/>
          <w:sz w:val="28"/>
          <w:szCs w:val="28"/>
          <w:lang w:bidi="uk-UA"/>
        </w:rPr>
        <w:t>„</w:t>
      </w:r>
      <w:r w:rsidRPr="0095532F">
        <w:rPr>
          <w:bCs/>
          <w:sz w:val="28"/>
          <w:szCs w:val="28"/>
        </w:rPr>
        <w:t xml:space="preserve">передбачають загальновизнані принципи дії в часі законів та інших нормативно-правових актів, а саме: принцип їх безпосередньої дії, тобто поширення тільки на ті відносини, які виникли після набуття чинності законами чи іншими нормативно-правовими актами, та принцип зворотної дії в часі, якщо вони пом’якшують або скасовують відповідальність особи. Як зазначив Конституційний Суд України, суть зворотної дії в часі законів та інших </w:t>
      </w:r>
      <w:r w:rsidRPr="0095532F">
        <w:rPr>
          <w:bCs/>
          <w:sz w:val="28"/>
          <w:szCs w:val="28"/>
        </w:rPr>
        <w:lastRenderedPageBreak/>
        <w:t>нормативно-правових актів полягає в тому, що їх приписи поширюються на правовідносини, які виникли до набрання ними чинності, за умови, якщо вони скасовують або пом’якшують відповідальність особи</w:t>
      </w:r>
      <w:r w:rsidRPr="00B67EB9">
        <w:rPr>
          <w:bCs/>
          <w:sz w:val="28"/>
          <w:szCs w:val="28"/>
          <w:lang w:bidi="uk-UA"/>
        </w:rPr>
        <w:t>“</w:t>
      </w:r>
      <w:r w:rsidRPr="0095532F">
        <w:rPr>
          <w:bCs/>
          <w:sz w:val="28"/>
          <w:szCs w:val="28"/>
        </w:rPr>
        <w:t xml:space="preserve"> (абзац друг</w:t>
      </w:r>
      <w:r>
        <w:rPr>
          <w:bCs/>
          <w:sz w:val="28"/>
          <w:szCs w:val="28"/>
        </w:rPr>
        <w:t>ий</w:t>
      </w:r>
      <w:r w:rsidRPr="0095532F">
        <w:rPr>
          <w:bCs/>
          <w:sz w:val="28"/>
          <w:szCs w:val="28"/>
        </w:rPr>
        <w:t xml:space="preserve"> пункту 5 мотивувальної частини Рішення від 26 січня 2011 року № 1-рп/2011).</w:t>
      </w:r>
    </w:p>
    <w:p w:rsidR="0030214E" w:rsidRPr="0095532F" w:rsidRDefault="0030214E" w:rsidP="0030214E">
      <w:pPr>
        <w:spacing w:line="360" w:lineRule="auto"/>
        <w:ind w:firstLine="567"/>
        <w:jc w:val="both"/>
        <w:rPr>
          <w:bCs/>
          <w:sz w:val="28"/>
          <w:szCs w:val="28"/>
        </w:rPr>
      </w:pPr>
      <w:r w:rsidRPr="0095532F">
        <w:rPr>
          <w:bCs/>
          <w:sz w:val="28"/>
          <w:szCs w:val="28"/>
        </w:rPr>
        <w:t xml:space="preserve">У своїх рішеннях Конституційний Суд України зазначав, зокрема, що закріплення на конституційному рівні принципу незворотності дії в часі </w:t>
      </w:r>
      <w:r>
        <w:rPr>
          <w:bCs/>
          <w:sz w:val="28"/>
          <w:szCs w:val="28"/>
        </w:rPr>
        <w:t>законів та інших нормативно-правових</w:t>
      </w:r>
      <w:r w:rsidRPr="0095532F">
        <w:rPr>
          <w:bCs/>
          <w:sz w:val="28"/>
          <w:szCs w:val="28"/>
        </w:rPr>
        <w:t xml:space="preserve"> актів є: </w:t>
      </w:r>
    </w:p>
    <w:p w:rsidR="0030214E" w:rsidRPr="0095532F" w:rsidRDefault="0030214E" w:rsidP="0030214E">
      <w:pPr>
        <w:spacing w:line="360" w:lineRule="auto"/>
        <w:ind w:firstLine="567"/>
        <w:jc w:val="both"/>
        <w:rPr>
          <w:bCs/>
          <w:sz w:val="28"/>
          <w:szCs w:val="28"/>
        </w:rPr>
      </w:pPr>
      <w:r w:rsidRPr="0095532F">
        <w:rPr>
          <w:bCs/>
          <w:sz w:val="28"/>
          <w:szCs w:val="28"/>
          <w:lang w:bidi="uk-UA"/>
        </w:rPr>
        <w:t>–</w:t>
      </w:r>
      <w:r w:rsidRPr="0095532F">
        <w:rPr>
          <w:bCs/>
          <w:sz w:val="28"/>
          <w:szCs w:val="28"/>
        </w:rPr>
        <w:t xml:space="preserve"> „гарантією стабільності суспільних відносин, у тому числі відносин між державою і громадянами, породжуючи у громадян впевненість у тому, що їхнє існуюче становище не буде погіршене прийняттям більш пізнього закону чи іншого нормативно-правового </w:t>
      </w:r>
      <w:proofErr w:type="spellStart"/>
      <w:r w:rsidRPr="0095532F">
        <w:rPr>
          <w:bCs/>
          <w:sz w:val="28"/>
          <w:szCs w:val="28"/>
        </w:rPr>
        <w:t>акта</w:t>
      </w:r>
      <w:proofErr w:type="spellEnd"/>
      <w:r w:rsidRPr="0095532F">
        <w:rPr>
          <w:bCs/>
          <w:sz w:val="28"/>
          <w:szCs w:val="28"/>
        </w:rPr>
        <w:t>“ (абзац другий пункту 5 мотивувальної частини Рішення від 13 травня 1997 року № 1-зп);</w:t>
      </w:r>
    </w:p>
    <w:p w:rsidR="0030214E" w:rsidRPr="0095532F" w:rsidRDefault="0030214E" w:rsidP="0030214E">
      <w:pPr>
        <w:spacing w:line="360" w:lineRule="auto"/>
        <w:ind w:firstLine="567"/>
        <w:jc w:val="both"/>
        <w:rPr>
          <w:sz w:val="28"/>
          <w:szCs w:val="28"/>
        </w:rPr>
      </w:pPr>
      <w:r w:rsidRPr="0095532F">
        <w:rPr>
          <w:bCs/>
          <w:sz w:val="28"/>
          <w:szCs w:val="28"/>
          <w:lang w:bidi="uk-UA"/>
        </w:rPr>
        <w:t>–</w:t>
      </w:r>
      <w:r>
        <w:rPr>
          <w:bCs/>
          <w:sz w:val="28"/>
          <w:szCs w:val="28"/>
          <w:lang w:bidi="uk-UA"/>
        </w:rPr>
        <w:t> </w:t>
      </w:r>
      <w:r w:rsidRPr="0095532F">
        <w:rPr>
          <w:bCs/>
          <w:sz w:val="28"/>
          <w:szCs w:val="28"/>
        </w:rPr>
        <w:t xml:space="preserve">„гарантією безпеки людини і </w:t>
      </w:r>
      <w:r>
        <w:rPr>
          <w:bCs/>
          <w:sz w:val="28"/>
          <w:szCs w:val="28"/>
        </w:rPr>
        <w:t>громадянина, довіри до держави“</w:t>
      </w:r>
      <w:r>
        <w:rPr>
          <w:bCs/>
          <w:sz w:val="28"/>
          <w:szCs w:val="28"/>
        </w:rPr>
        <w:br/>
      </w:r>
      <w:r w:rsidRPr="0095532F">
        <w:rPr>
          <w:bCs/>
          <w:sz w:val="28"/>
          <w:szCs w:val="28"/>
        </w:rPr>
        <w:t>(перше речення абзацу</w:t>
      </w:r>
      <w:r w:rsidRPr="0095532F">
        <w:rPr>
          <w:sz w:val="28"/>
          <w:szCs w:val="28"/>
        </w:rPr>
        <w:t xml:space="preserve"> другого пункту </w:t>
      </w:r>
      <w:r>
        <w:rPr>
          <w:sz w:val="28"/>
          <w:szCs w:val="28"/>
        </w:rPr>
        <w:t>4 мотивувальної частини Рішення</w:t>
      </w:r>
      <w:r>
        <w:rPr>
          <w:sz w:val="28"/>
          <w:szCs w:val="28"/>
        </w:rPr>
        <w:br/>
      </w:r>
      <w:r w:rsidRPr="0095532F">
        <w:rPr>
          <w:sz w:val="28"/>
          <w:szCs w:val="28"/>
        </w:rPr>
        <w:t>від 5 квітня 2001 року № 3-рп/2001).</w:t>
      </w:r>
    </w:p>
    <w:p w:rsidR="0030214E" w:rsidRPr="0095532F" w:rsidRDefault="0030214E" w:rsidP="0030214E">
      <w:pPr>
        <w:spacing w:line="360" w:lineRule="auto"/>
        <w:ind w:firstLine="567"/>
        <w:jc w:val="both"/>
        <w:rPr>
          <w:bCs/>
          <w:sz w:val="28"/>
          <w:szCs w:val="28"/>
        </w:rPr>
      </w:pPr>
    </w:p>
    <w:p w:rsidR="0030214E" w:rsidRPr="006516DC" w:rsidRDefault="0030214E" w:rsidP="0030214E">
      <w:pPr>
        <w:spacing w:line="360" w:lineRule="auto"/>
        <w:ind w:firstLine="567"/>
        <w:jc w:val="both"/>
        <w:rPr>
          <w:bCs/>
          <w:sz w:val="28"/>
          <w:szCs w:val="28"/>
          <w:lang w:bidi="uk-UA"/>
        </w:rPr>
      </w:pPr>
      <w:r w:rsidRPr="0095532F">
        <w:rPr>
          <w:bCs/>
          <w:sz w:val="28"/>
          <w:szCs w:val="28"/>
        </w:rPr>
        <w:t xml:space="preserve">6.2. Водночас приписи частини першої статті 58 Конституції України містять </w:t>
      </w:r>
      <w:r w:rsidRPr="0095532F">
        <w:rPr>
          <w:sz w:val="28"/>
          <w:szCs w:val="28"/>
          <w:lang w:bidi="uk-UA"/>
        </w:rPr>
        <w:t>виняток з принципу незворотності дії закону в часі – вимогу зворотної дії в часі</w:t>
      </w:r>
      <w:r w:rsidRPr="0095532F">
        <w:rPr>
          <w:sz w:val="28"/>
          <w:szCs w:val="28"/>
        </w:rPr>
        <w:t xml:space="preserve"> (</w:t>
      </w:r>
      <w:proofErr w:type="spellStart"/>
      <w:r w:rsidRPr="0095532F">
        <w:rPr>
          <w:i/>
          <w:sz w:val="28"/>
          <w:szCs w:val="28"/>
          <w:lang w:val="en-US"/>
        </w:rPr>
        <w:t>lex</w:t>
      </w:r>
      <w:proofErr w:type="spellEnd"/>
      <w:r w:rsidRPr="0095532F">
        <w:rPr>
          <w:i/>
          <w:sz w:val="28"/>
          <w:szCs w:val="28"/>
          <w:lang w:bidi="uk-UA"/>
        </w:rPr>
        <w:t xml:space="preserve"> </w:t>
      </w:r>
      <w:r w:rsidRPr="0095532F">
        <w:rPr>
          <w:i/>
          <w:sz w:val="28"/>
          <w:szCs w:val="28"/>
          <w:lang w:val="en-US"/>
        </w:rPr>
        <w:t>retro</w:t>
      </w:r>
      <w:r w:rsidRPr="0095532F">
        <w:rPr>
          <w:i/>
          <w:sz w:val="28"/>
          <w:szCs w:val="28"/>
          <w:lang w:bidi="uk-UA"/>
        </w:rPr>
        <w:t xml:space="preserve"> </w:t>
      </w:r>
      <w:proofErr w:type="spellStart"/>
      <w:r w:rsidRPr="0095532F">
        <w:rPr>
          <w:i/>
          <w:sz w:val="28"/>
          <w:szCs w:val="28"/>
          <w:lang w:val="en-US"/>
        </w:rPr>
        <w:t>agit</w:t>
      </w:r>
      <w:proofErr w:type="spellEnd"/>
      <w:r w:rsidRPr="0095532F">
        <w:rPr>
          <w:i/>
          <w:sz w:val="28"/>
          <w:szCs w:val="28"/>
          <w:lang w:bidi="uk-UA"/>
        </w:rPr>
        <w:t xml:space="preserve"> </w:t>
      </w:r>
      <w:r w:rsidRPr="0095532F">
        <w:rPr>
          <w:i/>
          <w:sz w:val="28"/>
          <w:szCs w:val="28"/>
          <w:lang w:val="en-US"/>
        </w:rPr>
        <w:t>in</w:t>
      </w:r>
      <w:r w:rsidRPr="0095532F">
        <w:rPr>
          <w:i/>
          <w:sz w:val="28"/>
          <w:szCs w:val="28"/>
          <w:lang w:bidi="uk-UA"/>
        </w:rPr>
        <w:t xml:space="preserve"> </w:t>
      </w:r>
      <w:proofErr w:type="spellStart"/>
      <w:r w:rsidRPr="0095532F">
        <w:rPr>
          <w:i/>
          <w:sz w:val="28"/>
          <w:szCs w:val="28"/>
          <w:lang w:val="en-US"/>
        </w:rPr>
        <w:t>mitius</w:t>
      </w:r>
      <w:proofErr w:type="spellEnd"/>
      <w:r w:rsidRPr="0095532F">
        <w:rPr>
          <w:i/>
          <w:sz w:val="28"/>
          <w:szCs w:val="28"/>
        </w:rPr>
        <w:t>)</w:t>
      </w:r>
      <w:r w:rsidRPr="0095532F">
        <w:rPr>
          <w:sz w:val="28"/>
          <w:szCs w:val="28"/>
          <w:lang w:bidi="uk-UA"/>
        </w:rPr>
        <w:t xml:space="preserve">, </w:t>
      </w:r>
      <w:r>
        <w:rPr>
          <w:sz w:val="28"/>
          <w:szCs w:val="28"/>
          <w:lang w:bidi="uk-UA"/>
        </w:rPr>
        <w:t>якщо нормативно-правовий</w:t>
      </w:r>
      <w:r w:rsidRPr="0095532F">
        <w:rPr>
          <w:sz w:val="28"/>
          <w:szCs w:val="28"/>
          <w:lang w:bidi="uk-UA"/>
        </w:rPr>
        <w:t xml:space="preserve"> акт скасовує або пом’якшує відповідальність особи, </w:t>
      </w:r>
      <w:r>
        <w:rPr>
          <w:bCs/>
          <w:sz w:val="28"/>
          <w:szCs w:val="28"/>
          <w:lang w:bidi="uk-UA"/>
        </w:rPr>
        <w:t>його</w:t>
      </w:r>
      <w:r w:rsidRPr="0095532F">
        <w:rPr>
          <w:bCs/>
          <w:sz w:val="28"/>
          <w:szCs w:val="28"/>
          <w:lang w:bidi="uk-UA"/>
        </w:rPr>
        <w:t xml:space="preserve"> застосовують до правовідносин, які виникли до набрання ним чинності</w:t>
      </w:r>
      <w:r w:rsidRPr="0095532F">
        <w:rPr>
          <w:bCs/>
          <w:i/>
          <w:sz w:val="28"/>
          <w:szCs w:val="28"/>
          <w:lang w:bidi="uk-UA"/>
        </w:rPr>
        <w:t xml:space="preserve">. </w:t>
      </w:r>
    </w:p>
    <w:p w:rsidR="0030214E" w:rsidRPr="0095532F" w:rsidRDefault="0030214E" w:rsidP="0030214E">
      <w:pPr>
        <w:spacing w:line="360" w:lineRule="auto"/>
        <w:ind w:firstLine="567"/>
        <w:jc w:val="both"/>
        <w:rPr>
          <w:bCs/>
          <w:sz w:val="28"/>
          <w:szCs w:val="28"/>
        </w:rPr>
      </w:pPr>
      <w:r w:rsidRPr="0095532F">
        <w:rPr>
          <w:bCs/>
          <w:sz w:val="28"/>
          <w:szCs w:val="28"/>
        </w:rPr>
        <w:t xml:space="preserve">Своє розуміння </w:t>
      </w:r>
      <w:r w:rsidRPr="0095532F">
        <w:rPr>
          <w:bCs/>
          <w:sz w:val="28"/>
          <w:szCs w:val="28"/>
          <w:lang w:bidi="uk-UA"/>
        </w:rPr>
        <w:t xml:space="preserve">зворотної </w:t>
      </w:r>
      <w:r w:rsidRPr="00747C17">
        <w:rPr>
          <w:bCs/>
          <w:sz w:val="28"/>
          <w:szCs w:val="28"/>
          <w:lang w:bidi="uk-UA"/>
        </w:rPr>
        <w:t>дії закону в</w:t>
      </w:r>
      <w:r w:rsidRPr="0095532F">
        <w:rPr>
          <w:bCs/>
          <w:sz w:val="28"/>
          <w:szCs w:val="28"/>
          <w:lang w:bidi="uk-UA"/>
        </w:rPr>
        <w:t xml:space="preserve"> часі </w:t>
      </w:r>
      <w:r w:rsidRPr="0095532F">
        <w:rPr>
          <w:bCs/>
          <w:sz w:val="28"/>
          <w:szCs w:val="28"/>
        </w:rPr>
        <w:t>Конституційний Суд України виклав у Рішенні від 9 лютого 1999 року № 1-рп/99, зазначивши, що „положення частини першої статті 58 Конституції України про зворотну дію в часі законів та інших нормативно-правових актів у випадках, коли вони пом’якшують або скасовують відповідальність особи, стосується фізичних осіб і не поширюється на юридичних осіб</w:t>
      </w:r>
      <w:r w:rsidRPr="00833F4F">
        <w:rPr>
          <w:bCs/>
          <w:sz w:val="28"/>
          <w:szCs w:val="28"/>
        </w:rPr>
        <w:t>“</w:t>
      </w:r>
      <w:r>
        <w:rPr>
          <w:bCs/>
          <w:sz w:val="28"/>
          <w:szCs w:val="28"/>
        </w:rPr>
        <w:t xml:space="preserve">; </w:t>
      </w:r>
      <w:r w:rsidRPr="00833F4F">
        <w:rPr>
          <w:bCs/>
          <w:sz w:val="28"/>
          <w:szCs w:val="28"/>
        </w:rPr>
        <w:t>„</w:t>
      </w:r>
      <w:r>
        <w:rPr>
          <w:bCs/>
          <w:sz w:val="28"/>
          <w:szCs w:val="28"/>
        </w:rPr>
        <w:t>а</w:t>
      </w:r>
      <w:r w:rsidRPr="0095532F">
        <w:rPr>
          <w:bCs/>
          <w:sz w:val="28"/>
          <w:szCs w:val="28"/>
        </w:rPr>
        <w:t xml:space="preserve">ле це не означає, що цей конституційний принцип не може поширюватись на закони та інші нормативно-правові акти, які пом’якшують або скасовують відповідальність юридичних осіб. Проте надання зворотної дії в часі таким нормативно-правовим актам може бути передбачено </w:t>
      </w:r>
      <w:r w:rsidRPr="0095532F">
        <w:rPr>
          <w:bCs/>
          <w:sz w:val="28"/>
          <w:szCs w:val="28"/>
        </w:rPr>
        <w:lastRenderedPageBreak/>
        <w:t xml:space="preserve">шляхом прямої вказівки про це в законі або іншому нормативно-правовому акті“ </w:t>
      </w:r>
      <w:r w:rsidRPr="0095532F">
        <w:rPr>
          <w:bCs/>
          <w:sz w:val="28"/>
          <w:szCs w:val="28"/>
          <w:lang w:bidi="uk-UA"/>
        </w:rPr>
        <w:t>(</w:t>
      </w:r>
      <w:r w:rsidRPr="0095532F">
        <w:rPr>
          <w:bCs/>
          <w:sz w:val="28"/>
          <w:szCs w:val="28"/>
        </w:rPr>
        <w:t>абзаци третій, четвертий пункту 3 мотивувальної частини).</w:t>
      </w:r>
    </w:p>
    <w:p w:rsidR="0030214E" w:rsidRPr="0095532F" w:rsidRDefault="0030214E" w:rsidP="0030214E">
      <w:pPr>
        <w:spacing w:line="360" w:lineRule="auto"/>
        <w:ind w:firstLine="567"/>
        <w:jc w:val="both"/>
        <w:rPr>
          <w:bCs/>
          <w:sz w:val="28"/>
          <w:szCs w:val="28"/>
        </w:rPr>
      </w:pPr>
      <w:r w:rsidRPr="0095532F">
        <w:rPr>
          <w:bCs/>
          <w:sz w:val="28"/>
          <w:szCs w:val="28"/>
        </w:rPr>
        <w:t>Зазначена юридична позиція Конституційного Суду України передбачає, що на фізичних осіб конституційні гарантії про зворотну дію в часі законів та інших нормативно-правових актів у випадках, коли вони пом’якшують або скасовують відповідальність особи, діють безпосередньо</w:t>
      </w:r>
      <w:r>
        <w:rPr>
          <w:bCs/>
          <w:sz w:val="28"/>
          <w:szCs w:val="28"/>
        </w:rPr>
        <w:t>, без додаткового зазначення у приписі права</w:t>
      </w:r>
      <w:r w:rsidRPr="0095532F">
        <w:rPr>
          <w:bCs/>
          <w:sz w:val="28"/>
          <w:szCs w:val="28"/>
        </w:rPr>
        <w:t>.</w:t>
      </w:r>
    </w:p>
    <w:p w:rsidR="0030214E" w:rsidRPr="0095532F" w:rsidRDefault="0030214E" w:rsidP="0030214E">
      <w:pPr>
        <w:spacing w:line="360" w:lineRule="auto"/>
        <w:ind w:firstLine="567"/>
        <w:jc w:val="both"/>
        <w:rPr>
          <w:bCs/>
          <w:sz w:val="28"/>
          <w:szCs w:val="28"/>
        </w:rPr>
      </w:pPr>
      <w:r w:rsidRPr="0095532F">
        <w:rPr>
          <w:bCs/>
          <w:sz w:val="28"/>
          <w:szCs w:val="28"/>
        </w:rPr>
        <w:t xml:space="preserve">З </w:t>
      </w:r>
      <w:r>
        <w:rPr>
          <w:bCs/>
          <w:sz w:val="28"/>
          <w:szCs w:val="28"/>
        </w:rPr>
        <w:t>огляду на наведене</w:t>
      </w:r>
      <w:r w:rsidRPr="0095532F">
        <w:rPr>
          <w:bCs/>
          <w:sz w:val="28"/>
          <w:szCs w:val="28"/>
        </w:rPr>
        <w:t xml:space="preserve"> Конституційний Суд України дійшов висновку, що навіть </w:t>
      </w:r>
      <w:r>
        <w:rPr>
          <w:bCs/>
          <w:sz w:val="28"/>
          <w:szCs w:val="28"/>
        </w:rPr>
        <w:t>у</w:t>
      </w:r>
      <w:r w:rsidRPr="0095532F">
        <w:rPr>
          <w:bCs/>
          <w:sz w:val="28"/>
          <w:szCs w:val="28"/>
        </w:rPr>
        <w:t xml:space="preserve"> тих випадках, коли законодавець передб</w:t>
      </w:r>
      <w:r>
        <w:rPr>
          <w:bCs/>
          <w:sz w:val="28"/>
          <w:szCs w:val="28"/>
        </w:rPr>
        <w:t>ачає застосовність до фізичних</w:t>
      </w:r>
      <w:r>
        <w:rPr>
          <w:bCs/>
          <w:sz w:val="28"/>
          <w:szCs w:val="28"/>
        </w:rPr>
        <w:br/>
      </w:r>
      <w:r w:rsidRPr="0095532F">
        <w:rPr>
          <w:bCs/>
          <w:sz w:val="28"/>
          <w:szCs w:val="28"/>
        </w:rPr>
        <w:t xml:space="preserve">осіб-підприємців нормативно-правових актів, що регулюють підприємницьку діяльність юридичних осіб, </w:t>
      </w:r>
      <w:r>
        <w:rPr>
          <w:bCs/>
          <w:sz w:val="28"/>
          <w:szCs w:val="28"/>
        </w:rPr>
        <w:t>до</w:t>
      </w:r>
      <w:r w:rsidRPr="0095532F">
        <w:rPr>
          <w:bCs/>
          <w:sz w:val="28"/>
          <w:szCs w:val="28"/>
        </w:rPr>
        <w:t xml:space="preserve"> фізичних осіб-підприємців безпосередньо </w:t>
      </w:r>
      <w:r>
        <w:rPr>
          <w:bCs/>
          <w:sz w:val="28"/>
          <w:szCs w:val="28"/>
        </w:rPr>
        <w:t>застосовні</w:t>
      </w:r>
      <w:r w:rsidRPr="0095532F">
        <w:rPr>
          <w:bCs/>
          <w:sz w:val="28"/>
          <w:szCs w:val="28"/>
        </w:rPr>
        <w:t xml:space="preserve"> гарантії, установлені частиною першою статті 58 Конституції України</w:t>
      </w:r>
      <w:r w:rsidRPr="0095532F">
        <w:rPr>
          <w:bCs/>
          <w:sz w:val="28"/>
          <w:szCs w:val="28"/>
          <w:lang w:bidi="uk-UA"/>
        </w:rPr>
        <w:t xml:space="preserve">. </w:t>
      </w:r>
    </w:p>
    <w:p w:rsidR="0030214E" w:rsidRPr="0095532F" w:rsidRDefault="0030214E" w:rsidP="0030214E">
      <w:pPr>
        <w:spacing w:line="360" w:lineRule="auto"/>
        <w:ind w:firstLine="567"/>
        <w:jc w:val="both"/>
        <w:rPr>
          <w:bCs/>
          <w:sz w:val="28"/>
          <w:szCs w:val="28"/>
          <w:lang w:bidi="uk-UA"/>
        </w:rPr>
      </w:pPr>
    </w:p>
    <w:p w:rsidR="0030214E" w:rsidRPr="0095532F" w:rsidRDefault="0030214E" w:rsidP="0030214E">
      <w:pPr>
        <w:spacing w:line="360" w:lineRule="auto"/>
        <w:ind w:firstLine="567"/>
        <w:jc w:val="both"/>
        <w:rPr>
          <w:b/>
          <w:sz w:val="28"/>
          <w:szCs w:val="28"/>
          <w:lang w:bidi="uk-UA"/>
        </w:rPr>
      </w:pPr>
      <w:r w:rsidRPr="0095532F">
        <w:rPr>
          <w:sz w:val="28"/>
          <w:szCs w:val="28"/>
          <w:lang w:bidi="uk-UA"/>
        </w:rPr>
        <w:t xml:space="preserve">6.3. Із наведеним розумінням принципу </w:t>
      </w:r>
      <w:r w:rsidRPr="0095532F">
        <w:rPr>
          <w:bCs/>
          <w:sz w:val="28"/>
          <w:szCs w:val="28"/>
          <w:lang w:bidi="uk-UA"/>
        </w:rPr>
        <w:t>незворотності дії в часі</w:t>
      </w:r>
      <w:r w:rsidRPr="0095532F">
        <w:rPr>
          <w:sz w:val="28"/>
          <w:szCs w:val="28"/>
          <w:lang w:bidi="uk-UA"/>
        </w:rPr>
        <w:t xml:space="preserve"> </w:t>
      </w:r>
      <w:r>
        <w:rPr>
          <w:sz w:val="28"/>
          <w:szCs w:val="28"/>
          <w:lang w:bidi="uk-UA"/>
        </w:rPr>
        <w:t>законів та інших нормативно-правових</w:t>
      </w:r>
      <w:r w:rsidRPr="0095532F">
        <w:rPr>
          <w:sz w:val="28"/>
          <w:szCs w:val="28"/>
          <w:lang w:bidi="uk-UA"/>
        </w:rPr>
        <w:t xml:space="preserve"> актів (стаття 58 Конституції України) корелюються Декларація та</w:t>
      </w:r>
      <w:r>
        <w:rPr>
          <w:sz w:val="28"/>
          <w:szCs w:val="28"/>
          <w:lang w:bidi="uk-UA"/>
        </w:rPr>
        <w:t xml:space="preserve"> ратифіковані Україною </w:t>
      </w:r>
      <w:r w:rsidRPr="0095532F">
        <w:rPr>
          <w:sz w:val="28"/>
          <w:szCs w:val="28"/>
          <w:lang w:bidi="uk-UA"/>
        </w:rPr>
        <w:t xml:space="preserve">міжнародні договори з питань захисту прав і свобод людини, зокрема Пакт </w:t>
      </w:r>
      <w:r w:rsidR="00C653CB">
        <w:rPr>
          <w:sz w:val="28"/>
          <w:szCs w:val="28"/>
          <w:lang w:bidi="uk-UA"/>
        </w:rPr>
        <w:t>і</w:t>
      </w:r>
      <w:r w:rsidRPr="0095532F">
        <w:rPr>
          <w:sz w:val="28"/>
          <w:szCs w:val="28"/>
          <w:lang w:bidi="uk-UA"/>
        </w:rPr>
        <w:t xml:space="preserve"> Конвенція.</w:t>
      </w:r>
      <w:r w:rsidRPr="0095532F">
        <w:rPr>
          <w:b/>
          <w:sz w:val="28"/>
          <w:szCs w:val="28"/>
          <w:lang w:bidi="uk-UA"/>
        </w:rPr>
        <w:t xml:space="preserve"> </w:t>
      </w:r>
    </w:p>
    <w:p w:rsidR="0030214E" w:rsidRPr="0095532F" w:rsidRDefault="0030214E" w:rsidP="0030214E">
      <w:pPr>
        <w:spacing w:line="360" w:lineRule="auto"/>
        <w:ind w:firstLine="567"/>
        <w:jc w:val="both"/>
        <w:rPr>
          <w:sz w:val="28"/>
          <w:szCs w:val="28"/>
          <w:lang w:bidi="uk-UA"/>
        </w:rPr>
      </w:pPr>
      <w:r w:rsidRPr="0095532F">
        <w:rPr>
          <w:bCs/>
          <w:sz w:val="28"/>
          <w:szCs w:val="28"/>
        </w:rPr>
        <w:t>У пункті 2 статті 11</w:t>
      </w:r>
      <w:r w:rsidRPr="0095532F">
        <w:rPr>
          <w:sz w:val="28"/>
          <w:szCs w:val="28"/>
        </w:rPr>
        <w:t xml:space="preserve"> </w:t>
      </w:r>
      <w:r w:rsidRPr="0095532F">
        <w:rPr>
          <w:bCs/>
          <w:sz w:val="28"/>
          <w:szCs w:val="28"/>
        </w:rPr>
        <w:t>Декларації зазначено, що ніхто не може бути засуджений за злочин на підставі вчинення будь-якого діяння</w:t>
      </w:r>
      <w:r>
        <w:rPr>
          <w:bCs/>
          <w:sz w:val="28"/>
          <w:szCs w:val="28"/>
        </w:rPr>
        <w:t>,</w:t>
      </w:r>
      <w:r w:rsidRPr="0095532F">
        <w:rPr>
          <w:bCs/>
          <w:sz w:val="28"/>
          <w:szCs w:val="28"/>
        </w:rPr>
        <w:t xml:space="preserve"> за бездіяльність, які під час їх вчинення не становили злочину за національними законами або за міжнародним правом; не може також накладатись покарання тяжче від того, яке могло бути застосоване на час вчинення злочину. </w:t>
      </w:r>
    </w:p>
    <w:p w:rsidR="0030214E" w:rsidRPr="0095532F" w:rsidRDefault="0030214E" w:rsidP="0030214E">
      <w:pPr>
        <w:spacing w:line="360" w:lineRule="auto"/>
        <w:ind w:firstLine="567"/>
        <w:jc w:val="both"/>
        <w:rPr>
          <w:bCs/>
          <w:sz w:val="28"/>
          <w:szCs w:val="28"/>
        </w:rPr>
      </w:pPr>
      <w:r w:rsidRPr="0095532F">
        <w:rPr>
          <w:bCs/>
          <w:sz w:val="28"/>
          <w:szCs w:val="28"/>
        </w:rPr>
        <w:t xml:space="preserve">Пунктом 1 статті 15 Пакту закріплено, що ніхто не може бути визнаний винним у вчиненні кримінального злочину внаслідок </w:t>
      </w:r>
      <w:r w:rsidR="006C6D18">
        <w:rPr>
          <w:bCs/>
          <w:sz w:val="28"/>
          <w:szCs w:val="28"/>
        </w:rPr>
        <w:t>будь-якого</w:t>
      </w:r>
      <w:r w:rsidRPr="0095532F">
        <w:rPr>
          <w:bCs/>
          <w:sz w:val="28"/>
          <w:szCs w:val="28"/>
        </w:rPr>
        <w:t xml:space="preserve"> ді</w:t>
      </w:r>
      <w:r>
        <w:rPr>
          <w:bCs/>
          <w:sz w:val="28"/>
          <w:szCs w:val="28"/>
        </w:rPr>
        <w:t>яння, бездіяльності, що</w:t>
      </w:r>
      <w:r w:rsidRPr="0095532F">
        <w:rPr>
          <w:bCs/>
          <w:sz w:val="28"/>
          <w:szCs w:val="28"/>
        </w:rPr>
        <w:t xml:space="preserve"> згідно з чинним на момент </w:t>
      </w:r>
      <w:r>
        <w:rPr>
          <w:bCs/>
          <w:sz w:val="28"/>
          <w:szCs w:val="28"/>
        </w:rPr>
        <w:t>їх</w:t>
      </w:r>
      <w:r w:rsidRPr="0095532F">
        <w:rPr>
          <w:bCs/>
          <w:sz w:val="28"/>
          <w:szCs w:val="28"/>
        </w:rPr>
        <w:t xml:space="preserve"> </w:t>
      </w:r>
      <w:r>
        <w:rPr>
          <w:bCs/>
          <w:sz w:val="28"/>
          <w:szCs w:val="28"/>
        </w:rPr>
        <w:t>в</w:t>
      </w:r>
      <w:r w:rsidRPr="0095532F">
        <w:rPr>
          <w:bCs/>
          <w:sz w:val="28"/>
          <w:szCs w:val="28"/>
        </w:rPr>
        <w:t xml:space="preserve">чинення </w:t>
      </w:r>
      <w:r>
        <w:rPr>
          <w:bCs/>
          <w:sz w:val="28"/>
          <w:szCs w:val="28"/>
        </w:rPr>
        <w:t>національним</w:t>
      </w:r>
      <w:r w:rsidR="006C6D18">
        <w:rPr>
          <w:bCs/>
          <w:sz w:val="28"/>
          <w:szCs w:val="28"/>
        </w:rPr>
        <w:t xml:space="preserve"> законом</w:t>
      </w:r>
      <w:r>
        <w:rPr>
          <w:bCs/>
          <w:sz w:val="28"/>
          <w:szCs w:val="28"/>
        </w:rPr>
        <w:t xml:space="preserve"> </w:t>
      </w:r>
      <w:r w:rsidRPr="0095532F">
        <w:rPr>
          <w:bCs/>
          <w:sz w:val="28"/>
          <w:szCs w:val="28"/>
        </w:rPr>
        <w:t>або міжнародним правом не були кримінальним злочином; так само не може призначатися більш тяжке покарання ніж те, яке підлягало застосуванню на момент вчинення кримінального злочину; якщо після вчинення злочину закон</w:t>
      </w:r>
      <w:r>
        <w:rPr>
          <w:bCs/>
          <w:sz w:val="28"/>
          <w:szCs w:val="28"/>
        </w:rPr>
        <w:t xml:space="preserve"> </w:t>
      </w:r>
      <w:r>
        <w:rPr>
          <w:bCs/>
          <w:sz w:val="28"/>
          <w:szCs w:val="28"/>
        </w:rPr>
        <w:lastRenderedPageBreak/>
        <w:t>у</w:t>
      </w:r>
      <w:r w:rsidRPr="0095532F">
        <w:rPr>
          <w:bCs/>
          <w:sz w:val="28"/>
          <w:szCs w:val="28"/>
        </w:rPr>
        <w:t>становлює більш легке покарання, дію цього закону поширено на даного злочинця.</w:t>
      </w:r>
    </w:p>
    <w:p w:rsidR="0030214E" w:rsidRPr="0095532F" w:rsidRDefault="0030214E" w:rsidP="0030214E">
      <w:pPr>
        <w:spacing w:line="360" w:lineRule="auto"/>
        <w:ind w:firstLine="567"/>
        <w:jc w:val="both"/>
        <w:rPr>
          <w:bCs/>
          <w:sz w:val="28"/>
          <w:szCs w:val="28"/>
        </w:rPr>
      </w:pPr>
      <w:r w:rsidRPr="0095532F">
        <w:rPr>
          <w:bCs/>
          <w:sz w:val="28"/>
          <w:szCs w:val="28"/>
        </w:rPr>
        <w:t>Конвенція визначає, що нікого не може бути визнано винним у вчиненні будь-якого кримінального прав</w:t>
      </w:r>
      <w:r>
        <w:rPr>
          <w:bCs/>
          <w:sz w:val="28"/>
          <w:szCs w:val="28"/>
        </w:rPr>
        <w:t>опорушення на підставі будь-якого</w:t>
      </w:r>
      <w:r w:rsidRPr="0095532F">
        <w:rPr>
          <w:bCs/>
          <w:sz w:val="28"/>
          <w:szCs w:val="28"/>
        </w:rPr>
        <w:t xml:space="preserve"> ді</w:t>
      </w:r>
      <w:r>
        <w:rPr>
          <w:bCs/>
          <w:sz w:val="28"/>
          <w:szCs w:val="28"/>
        </w:rPr>
        <w:t>яння,</w:t>
      </w:r>
      <w:r w:rsidRPr="0095532F">
        <w:rPr>
          <w:bCs/>
          <w:sz w:val="28"/>
          <w:szCs w:val="28"/>
        </w:rPr>
        <w:t xml:space="preserve"> бездіяльності, як</w:t>
      </w:r>
      <w:r>
        <w:rPr>
          <w:bCs/>
          <w:sz w:val="28"/>
          <w:szCs w:val="28"/>
        </w:rPr>
        <w:t>і на час їх вчинення не становили</w:t>
      </w:r>
      <w:r w:rsidRPr="0095532F">
        <w:rPr>
          <w:bCs/>
          <w:sz w:val="28"/>
          <w:szCs w:val="28"/>
        </w:rPr>
        <w:t xml:space="preserve"> кримінального правопорушення згідно з національним законом або міжнародним правом; також не може бути призначене суворіше покарання ніж те, що підлягало застосуванню на час вчинення кримінального правопорушення </w:t>
      </w:r>
      <w:r>
        <w:rPr>
          <w:bCs/>
          <w:sz w:val="28"/>
          <w:szCs w:val="28"/>
        </w:rPr>
        <w:t>(пункт 1</w:t>
      </w:r>
      <w:r>
        <w:rPr>
          <w:bCs/>
          <w:sz w:val="28"/>
          <w:szCs w:val="28"/>
        </w:rPr>
        <w:t xml:space="preserve"> </w:t>
      </w:r>
      <w:r w:rsidRPr="0095532F">
        <w:rPr>
          <w:bCs/>
          <w:sz w:val="28"/>
          <w:szCs w:val="28"/>
        </w:rPr>
        <w:t>статті 7).</w:t>
      </w:r>
    </w:p>
    <w:p w:rsidR="0030214E" w:rsidRPr="0095532F" w:rsidRDefault="0030214E" w:rsidP="0030214E">
      <w:pPr>
        <w:spacing w:line="360" w:lineRule="auto"/>
        <w:ind w:firstLine="567"/>
        <w:jc w:val="both"/>
        <w:rPr>
          <w:bCs/>
          <w:sz w:val="28"/>
          <w:szCs w:val="28"/>
          <w:lang w:bidi="uk-UA"/>
        </w:rPr>
      </w:pPr>
      <w:r w:rsidRPr="0095532F">
        <w:rPr>
          <w:bCs/>
          <w:sz w:val="28"/>
          <w:szCs w:val="28"/>
          <w:lang w:bidi="uk-UA"/>
        </w:rPr>
        <w:t xml:space="preserve">У Доповіді про </w:t>
      </w:r>
      <w:proofErr w:type="spellStart"/>
      <w:r w:rsidRPr="0095532F">
        <w:rPr>
          <w:bCs/>
          <w:sz w:val="28"/>
          <w:szCs w:val="28"/>
          <w:lang w:bidi="uk-UA"/>
        </w:rPr>
        <w:t>правовладдя</w:t>
      </w:r>
      <w:proofErr w:type="spellEnd"/>
      <w:r w:rsidRPr="0095532F">
        <w:rPr>
          <w:bCs/>
          <w:sz w:val="28"/>
          <w:szCs w:val="28"/>
          <w:lang w:bidi="uk-UA"/>
        </w:rPr>
        <w:t xml:space="preserve"> Європейської Комісії „За демократію через</w:t>
      </w:r>
      <w:r>
        <w:rPr>
          <w:bCs/>
          <w:sz w:val="28"/>
          <w:szCs w:val="28"/>
          <w:lang w:bidi="uk-UA"/>
        </w:rPr>
        <w:t xml:space="preserve"> право“ (Венеційська Комісія), у</w:t>
      </w:r>
      <w:r w:rsidRPr="0095532F">
        <w:rPr>
          <w:bCs/>
          <w:sz w:val="28"/>
          <w:szCs w:val="28"/>
          <w:lang w:bidi="uk-UA"/>
        </w:rPr>
        <w:t>хваленій н</w:t>
      </w:r>
      <w:r>
        <w:rPr>
          <w:bCs/>
          <w:sz w:val="28"/>
          <w:szCs w:val="28"/>
          <w:lang w:bidi="uk-UA"/>
        </w:rPr>
        <w:t>а її 86-му пленарному засіданні</w:t>
      </w:r>
      <w:r>
        <w:rPr>
          <w:bCs/>
          <w:sz w:val="28"/>
          <w:szCs w:val="28"/>
          <w:lang w:bidi="uk-UA"/>
        </w:rPr>
        <w:br/>
      </w:r>
      <w:r w:rsidRPr="0095532F">
        <w:rPr>
          <w:bCs/>
          <w:sz w:val="28"/>
          <w:szCs w:val="28"/>
          <w:lang w:bidi="uk-UA"/>
        </w:rPr>
        <w:t>25–26 березня 2011 року [CDL-AD(2011)003rev], викладено розуміння принципу незворотності і, зокрема, зазначено, що:</w:t>
      </w:r>
    </w:p>
    <w:p w:rsidR="0030214E" w:rsidRPr="0095532F" w:rsidRDefault="0030214E" w:rsidP="0030214E">
      <w:pPr>
        <w:spacing w:line="360" w:lineRule="auto"/>
        <w:ind w:firstLine="567"/>
        <w:jc w:val="both"/>
        <w:rPr>
          <w:bCs/>
          <w:sz w:val="28"/>
          <w:szCs w:val="28"/>
          <w:lang w:bidi="uk-UA"/>
        </w:rPr>
      </w:pPr>
      <w:r w:rsidRPr="0095532F">
        <w:rPr>
          <w:bCs/>
          <w:sz w:val="28"/>
          <w:szCs w:val="28"/>
          <w:lang w:bidi="uk-UA"/>
        </w:rPr>
        <w:t>–</w:t>
      </w:r>
      <w:r w:rsidRPr="0095532F">
        <w:rPr>
          <w:bCs/>
          <w:sz w:val="28"/>
          <w:szCs w:val="28"/>
          <w:lang w:val="uk" w:bidi="uk-UA"/>
        </w:rPr>
        <w:t xml:space="preserve"> юридична визначеність вимагає, щоб юридичні норми були</w:t>
      </w:r>
      <w:r w:rsidRPr="0095532F">
        <w:rPr>
          <w:bCs/>
          <w:i/>
          <w:iCs/>
          <w:sz w:val="28"/>
          <w:szCs w:val="28"/>
          <w:lang w:val="uk" w:bidi="uk-UA"/>
        </w:rPr>
        <w:t xml:space="preserve"> </w:t>
      </w:r>
      <w:r w:rsidRPr="0095532F">
        <w:rPr>
          <w:bCs/>
          <w:iCs/>
          <w:sz w:val="28"/>
          <w:szCs w:val="28"/>
          <w:lang w:val="uk" w:bidi="uk-UA"/>
        </w:rPr>
        <w:t>зрозумілими й точними,</w:t>
      </w:r>
      <w:r w:rsidRPr="0095532F">
        <w:rPr>
          <w:bCs/>
          <w:sz w:val="28"/>
          <w:szCs w:val="28"/>
          <w:lang w:val="uk" w:bidi="uk-UA"/>
        </w:rPr>
        <w:t xml:space="preserve"> а також щоб їх метою було забезпечення </w:t>
      </w:r>
      <w:proofErr w:type="spellStart"/>
      <w:r w:rsidRPr="0095532F">
        <w:rPr>
          <w:bCs/>
          <w:sz w:val="28"/>
          <w:szCs w:val="28"/>
          <w:lang w:val="uk" w:bidi="uk-UA"/>
        </w:rPr>
        <w:t>передбачності</w:t>
      </w:r>
      <w:proofErr w:type="spellEnd"/>
      <w:r w:rsidRPr="0095532F">
        <w:rPr>
          <w:bCs/>
          <w:sz w:val="28"/>
          <w:szCs w:val="28"/>
          <w:lang w:val="uk" w:bidi="uk-UA"/>
        </w:rPr>
        <w:t xml:space="preserve"> ситуацій та правовідносин</w:t>
      </w:r>
      <w:r w:rsidR="00895D55">
        <w:rPr>
          <w:bCs/>
          <w:sz w:val="28"/>
          <w:szCs w:val="28"/>
          <w:lang w:val="uk" w:bidi="uk-UA"/>
        </w:rPr>
        <w:t>;</w:t>
      </w:r>
      <w:r w:rsidRPr="0095532F">
        <w:rPr>
          <w:bCs/>
          <w:iCs/>
          <w:sz w:val="28"/>
          <w:szCs w:val="28"/>
          <w:lang w:val="uk" w:bidi="uk-UA"/>
        </w:rPr>
        <w:t xml:space="preserve"> </w:t>
      </w:r>
      <w:r w:rsidR="00895D55">
        <w:rPr>
          <w:bCs/>
          <w:iCs/>
          <w:sz w:val="28"/>
          <w:szCs w:val="28"/>
          <w:lang w:val="uk" w:bidi="uk-UA"/>
        </w:rPr>
        <w:t>з</w:t>
      </w:r>
      <w:r w:rsidRPr="0095532F">
        <w:rPr>
          <w:bCs/>
          <w:iCs/>
          <w:sz w:val="28"/>
          <w:szCs w:val="28"/>
          <w:lang w:val="uk" w:bidi="uk-UA"/>
        </w:rPr>
        <w:t>воротна сила</w:t>
      </w:r>
      <w:r w:rsidRPr="0095532F">
        <w:rPr>
          <w:bCs/>
          <w:sz w:val="28"/>
          <w:szCs w:val="28"/>
          <w:lang w:val="uk" w:bidi="uk-UA"/>
        </w:rPr>
        <w:t xml:space="preserve"> також суперечить принципові юридичної визначеності, принаймні у кримінальному праві (стаття 7 Конвенції), суб’єктам права мають бути відомі наслідки їхньої поведінки; це також стосується цивільн</w:t>
      </w:r>
      <w:r>
        <w:rPr>
          <w:bCs/>
          <w:sz w:val="28"/>
          <w:szCs w:val="28"/>
          <w:lang w:val="uk" w:bidi="uk-UA"/>
        </w:rPr>
        <w:t>ого та адміністративного права</w:t>
      </w:r>
      <w:r w:rsidRPr="0095532F">
        <w:rPr>
          <w:bCs/>
          <w:sz w:val="28"/>
          <w:szCs w:val="28"/>
          <w:lang w:val="uk" w:bidi="uk-UA"/>
        </w:rPr>
        <w:t xml:space="preserve"> тією мірою, якою це негативно позначається на правах і законних інтересах </w:t>
      </w:r>
      <w:r w:rsidRPr="0095532F">
        <w:rPr>
          <w:bCs/>
          <w:sz w:val="28"/>
          <w:szCs w:val="28"/>
          <w:lang w:bidi="uk-UA"/>
        </w:rPr>
        <w:t>(§ 46);</w:t>
      </w:r>
    </w:p>
    <w:p w:rsidR="0030214E" w:rsidRPr="0095532F" w:rsidRDefault="0030214E" w:rsidP="0030214E">
      <w:pPr>
        <w:spacing w:line="360" w:lineRule="auto"/>
        <w:ind w:firstLine="567"/>
        <w:jc w:val="both"/>
        <w:rPr>
          <w:bCs/>
          <w:sz w:val="28"/>
          <w:szCs w:val="28"/>
          <w:lang w:bidi="uk-UA"/>
        </w:rPr>
      </w:pPr>
      <w:r w:rsidRPr="0095532F">
        <w:rPr>
          <w:bCs/>
          <w:sz w:val="28"/>
          <w:szCs w:val="28"/>
          <w:lang w:bidi="uk-UA"/>
        </w:rPr>
        <w:t>– „</w:t>
      </w:r>
      <w:r w:rsidRPr="0095532F">
        <w:rPr>
          <w:bCs/>
          <w:sz w:val="28"/>
          <w:szCs w:val="28"/>
          <w:lang w:val="uk" w:bidi="uk-UA"/>
        </w:rPr>
        <w:t>потреба у визначеності не означає, що норми права слід застосовувати без такої гнучкості, за якої неможливо врахувати імперативи гуманності (людинолюбства) й справедливості“</w:t>
      </w:r>
      <w:r w:rsidRPr="0095532F">
        <w:rPr>
          <w:bCs/>
          <w:sz w:val="28"/>
          <w:szCs w:val="28"/>
          <w:lang w:bidi="uk-UA"/>
        </w:rPr>
        <w:t xml:space="preserve"> (§ 49);</w:t>
      </w:r>
    </w:p>
    <w:p w:rsidR="0030214E" w:rsidRPr="0095532F" w:rsidRDefault="0030214E" w:rsidP="0030214E">
      <w:pPr>
        <w:spacing w:line="360" w:lineRule="auto"/>
        <w:ind w:firstLine="567"/>
        <w:jc w:val="both"/>
        <w:rPr>
          <w:bCs/>
          <w:sz w:val="28"/>
          <w:szCs w:val="28"/>
          <w:lang w:bidi="uk-UA"/>
        </w:rPr>
      </w:pPr>
      <w:r w:rsidRPr="0095532F">
        <w:rPr>
          <w:bCs/>
          <w:sz w:val="28"/>
          <w:szCs w:val="28"/>
          <w:lang w:bidi="uk-UA"/>
        </w:rPr>
        <w:t xml:space="preserve">– „правами, що найочевидніше поєднані з </w:t>
      </w:r>
      <w:proofErr w:type="spellStart"/>
      <w:r w:rsidRPr="0095532F">
        <w:rPr>
          <w:bCs/>
          <w:sz w:val="28"/>
          <w:szCs w:val="28"/>
          <w:lang w:bidi="uk-UA"/>
        </w:rPr>
        <w:t>правовладдям</w:t>
      </w:r>
      <w:proofErr w:type="spellEnd"/>
      <w:r w:rsidRPr="0095532F">
        <w:rPr>
          <w:bCs/>
          <w:sz w:val="28"/>
          <w:szCs w:val="28"/>
          <w:lang w:bidi="uk-UA"/>
        </w:rPr>
        <w:t xml:space="preserve">, є такі: &lt;…&gt; </w:t>
      </w:r>
      <w:r w:rsidRPr="0095532F">
        <w:rPr>
          <w:bCs/>
          <w:sz w:val="28"/>
          <w:szCs w:val="28"/>
          <w:lang w:bidi="uk-UA"/>
        </w:rPr>
        <w:br/>
        <w:t>юридичний принцип, згідно з яким заходи, що накладають обтяження</w:t>
      </w:r>
      <w:r>
        <w:rPr>
          <w:bCs/>
          <w:sz w:val="28"/>
          <w:szCs w:val="28"/>
          <w:lang w:bidi="uk-UA"/>
        </w:rPr>
        <w:t>, не можуть мати зворотної сили</w:t>
      </w:r>
      <w:r w:rsidRPr="0095532F">
        <w:rPr>
          <w:bCs/>
          <w:sz w:val="28"/>
          <w:szCs w:val="28"/>
          <w:lang w:bidi="uk-UA"/>
        </w:rPr>
        <w:t>“ (§ 60).</w:t>
      </w:r>
    </w:p>
    <w:p w:rsidR="0030214E" w:rsidRPr="0095532F" w:rsidRDefault="0030214E" w:rsidP="0030214E">
      <w:pPr>
        <w:spacing w:line="360" w:lineRule="auto"/>
        <w:ind w:firstLine="567"/>
        <w:jc w:val="both"/>
        <w:rPr>
          <w:bCs/>
          <w:sz w:val="28"/>
          <w:szCs w:val="28"/>
          <w:lang w:bidi="uk-UA"/>
        </w:rPr>
      </w:pPr>
    </w:p>
    <w:p w:rsidR="0030214E" w:rsidRPr="0095532F" w:rsidRDefault="0030214E" w:rsidP="0030214E">
      <w:pPr>
        <w:spacing w:line="360" w:lineRule="auto"/>
        <w:ind w:firstLine="567"/>
        <w:jc w:val="both"/>
        <w:rPr>
          <w:sz w:val="28"/>
          <w:szCs w:val="28"/>
          <w:lang w:bidi="uk-UA"/>
        </w:rPr>
      </w:pPr>
      <w:r w:rsidRPr="0095532F">
        <w:rPr>
          <w:sz w:val="28"/>
          <w:szCs w:val="28"/>
          <w:lang w:val="ru-RU" w:bidi="uk-UA"/>
        </w:rPr>
        <w:t>6</w:t>
      </w:r>
      <w:r w:rsidRPr="0095532F">
        <w:rPr>
          <w:sz w:val="28"/>
          <w:szCs w:val="28"/>
          <w:lang w:bidi="uk-UA"/>
        </w:rPr>
        <w:t>.4. У своїй практиці Європейський суд з прав людини приділяв особлив</w:t>
      </w:r>
      <w:r>
        <w:rPr>
          <w:sz w:val="28"/>
          <w:szCs w:val="28"/>
          <w:lang w:bidi="uk-UA"/>
        </w:rPr>
        <w:t>е</w:t>
      </w:r>
      <w:r w:rsidRPr="0095532F">
        <w:rPr>
          <w:sz w:val="28"/>
          <w:szCs w:val="28"/>
          <w:lang w:bidi="uk-UA"/>
        </w:rPr>
        <w:t xml:space="preserve"> значення питанню заборони </w:t>
      </w:r>
      <w:r w:rsidRPr="0095532F">
        <w:rPr>
          <w:bCs/>
          <w:sz w:val="28"/>
          <w:szCs w:val="28"/>
          <w:lang w:bidi="uk-UA"/>
        </w:rPr>
        <w:t>зворотної дії приписів кримінального права на шкоду обвинуваченому.</w:t>
      </w:r>
    </w:p>
    <w:p w:rsidR="0030214E" w:rsidRPr="0095532F" w:rsidRDefault="0030214E" w:rsidP="0030214E">
      <w:pPr>
        <w:spacing w:line="360" w:lineRule="auto"/>
        <w:ind w:firstLine="567"/>
        <w:jc w:val="both"/>
        <w:rPr>
          <w:sz w:val="28"/>
          <w:szCs w:val="28"/>
          <w:lang w:bidi="uk-UA"/>
        </w:rPr>
      </w:pPr>
      <w:r w:rsidRPr="0095532F">
        <w:rPr>
          <w:sz w:val="28"/>
          <w:szCs w:val="28"/>
          <w:lang w:bidi="uk-UA"/>
        </w:rPr>
        <w:lastRenderedPageBreak/>
        <w:t xml:space="preserve">Так, у рішенні у справі </w:t>
      </w:r>
      <w:proofErr w:type="spellStart"/>
      <w:r w:rsidRPr="0095532F">
        <w:rPr>
          <w:i/>
          <w:sz w:val="28"/>
          <w:szCs w:val="28"/>
          <w:lang w:bidi="uk-UA"/>
        </w:rPr>
        <w:t>Scoppola</w:t>
      </w:r>
      <w:proofErr w:type="spellEnd"/>
      <w:r w:rsidRPr="0095532F">
        <w:rPr>
          <w:i/>
          <w:sz w:val="28"/>
          <w:szCs w:val="28"/>
          <w:lang w:bidi="uk-UA"/>
        </w:rPr>
        <w:t xml:space="preserve"> v. </w:t>
      </w:r>
      <w:proofErr w:type="spellStart"/>
      <w:r w:rsidRPr="0095532F">
        <w:rPr>
          <w:i/>
          <w:sz w:val="28"/>
          <w:szCs w:val="28"/>
          <w:lang w:bidi="uk-UA"/>
        </w:rPr>
        <w:t>Italy</w:t>
      </w:r>
      <w:proofErr w:type="spellEnd"/>
      <w:r>
        <w:rPr>
          <w:sz w:val="28"/>
          <w:szCs w:val="28"/>
          <w:lang w:bidi="uk-UA"/>
        </w:rPr>
        <w:t xml:space="preserve"> (№ 2) від 17 вересня 2009 року</w:t>
      </w:r>
      <w:r>
        <w:rPr>
          <w:sz w:val="28"/>
          <w:szCs w:val="28"/>
          <w:lang w:bidi="uk-UA"/>
        </w:rPr>
        <w:br/>
      </w:r>
      <w:r w:rsidRPr="0095532F">
        <w:rPr>
          <w:sz w:val="28"/>
          <w:szCs w:val="28"/>
          <w:lang w:bidi="uk-UA"/>
        </w:rPr>
        <w:t>(заява № 10249/03)</w:t>
      </w:r>
      <w:r w:rsidRPr="0095532F">
        <w:rPr>
          <w:sz w:val="28"/>
          <w:szCs w:val="28"/>
        </w:rPr>
        <w:t xml:space="preserve"> </w:t>
      </w:r>
      <w:r w:rsidRPr="0095532F">
        <w:rPr>
          <w:sz w:val="28"/>
          <w:szCs w:val="28"/>
          <w:lang w:bidi="uk-UA"/>
        </w:rPr>
        <w:t xml:space="preserve">Європейський </w:t>
      </w:r>
      <w:r w:rsidRPr="0095532F">
        <w:rPr>
          <w:sz w:val="28"/>
          <w:szCs w:val="28"/>
          <w:lang w:val="en-US" w:bidi="uk-UA"/>
        </w:rPr>
        <w:t>c</w:t>
      </w:r>
      <w:proofErr w:type="spellStart"/>
      <w:r w:rsidRPr="0095532F">
        <w:rPr>
          <w:sz w:val="28"/>
          <w:szCs w:val="28"/>
          <w:lang w:bidi="uk-UA"/>
        </w:rPr>
        <w:t>уд</w:t>
      </w:r>
      <w:proofErr w:type="spellEnd"/>
      <w:r w:rsidRPr="0095532F">
        <w:rPr>
          <w:sz w:val="28"/>
          <w:szCs w:val="28"/>
          <w:lang w:bidi="uk-UA"/>
        </w:rPr>
        <w:t xml:space="preserve"> з прав людини зазначив:</w:t>
      </w:r>
    </w:p>
    <w:p w:rsidR="0030214E" w:rsidRPr="0095532F" w:rsidRDefault="0030214E" w:rsidP="0030214E">
      <w:pPr>
        <w:spacing w:line="360" w:lineRule="auto"/>
        <w:ind w:firstLine="567"/>
        <w:jc w:val="both"/>
        <w:rPr>
          <w:sz w:val="28"/>
          <w:szCs w:val="28"/>
          <w:lang w:bidi="uk-UA"/>
        </w:rPr>
      </w:pPr>
      <w:r w:rsidRPr="0095532F">
        <w:rPr>
          <w:sz w:val="28"/>
          <w:szCs w:val="28"/>
          <w:lang w:bidi="uk-UA"/>
        </w:rPr>
        <w:t xml:space="preserve">– „гарантія, установлена </w:t>
      </w:r>
      <w:hyperlink r:id="rId9" w:anchor="n337" w:tgtFrame="_blank" w:history="1">
        <w:r w:rsidRPr="0095532F">
          <w:rPr>
            <w:rStyle w:val="a4"/>
            <w:color w:val="auto"/>
            <w:sz w:val="28"/>
            <w:szCs w:val="28"/>
            <w:u w:val="none"/>
            <w:lang w:bidi="uk-UA"/>
          </w:rPr>
          <w:t>статтею 7</w:t>
        </w:r>
      </w:hyperlink>
      <w:r w:rsidRPr="0095532F">
        <w:rPr>
          <w:sz w:val="28"/>
          <w:szCs w:val="28"/>
          <w:lang w:bidi="uk-UA"/>
        </w:rPr>
        <w:t xml:space="preserve"> Конвенції, що є істотним елементом </w:t>
      </w:r>
      <w:proofErr w:type="spellStart"/>
      <w:r w:rsidRPr="0095532F">
        <w:rPr>
          <w:sz w:val="28"/>
          <w:szCs w:val="28"/>
          <w:lang w:bidi="uk-UA"/>
        </w:rPr>
        <w:t>правовладдя</w:t>
      </w:r>
      <w:proofErr w:type="spellEnd"/>
      <w:r w:rsidRPr="0095532F">
        <w:rPr>
          <w:sz w:val="28"/>
          <w:szCs w:val="28"/>
          <w:lang w:bidi="uk-UA"/>
        </w:rPr>
        <w:t>, посідає визначне місце в системі захисту [людських прав] за Конвенцією; цю статтю мають тлумачити та застосовувати, як це випливає з її предмета й цілі, у такий спосіб, щоб забезпечувати ефективний захист від свавільного пересліду</w:t>
      </w:r>
      <w:r>
        <w:rPr>
          <w:sz w:val="28"/>
          <w:szCs w:val="28"/>
          <w:lang w:bidi="uk-UA"/>
        </w:rPr>
        <w:t>вання, засудження та покарання</w:t>
      </w:r>
      <w:r w:rsidRPr="0095532F">
        <w:rPr>
          <w:sz w:val="28"/>
          <w:szCs w:val="28"/>
          <w:lang w:bidi="uk-UA"/>
        </w:rPr>
        <w:t xml:space="preserve">“ (§ 92); </w:t>
      </w:r>
    </w:p>
    <w:p w:rsidR="0030214E" w:rsidRPr="0095532F" w:rsidRDefault="0030214E" w:rsidP="0030214E">
      <w:pPr>
        <w:spacing w:line="360" w:lineRule="auto"/>
        <w:ind w:firstLine="567"/>
        <w:jc w:val="both"/>
        <w:rPr>
          <w:bCs/>
          <w:sz w:val="28"/>
          <w:szCs w:val="28"/>
          <w:lang w:bidi="uk-UA"/>
        </w:rPr>
      </w:pPr>
      <w:r w:rsidRPr="0095532F">
        <w:rPr>
          <w:sz w:val="28"/>
          <w:szCs w:val="28"/>
          <w:lang w:bidi="uk-UA"/>
        </w:rPr>
        <w:t xml:space="preserve">– „у </w:t>
      </w:r>
      <w:hyperlink r:id="rId10" w:anchor="n338" w:tgtFrame="_blank" w:history="1">
        <w:r w:rsidRPr="0095532F">
          <w:rPr>
            <w:rStyle w:val="a4"/>
            <w:color w:val="auto"/>
            <w:sz w:val="28"/>
            <w:szCs w:val="28"/>
            <w:u w:val="none"/>
            <w:lang w:bidi="uk-UA"/>
          </w:rPr>
          <w:t>пункті 1</w:t>
        </w:r>
      </w:hyperlink>
      <w:r w:rsidRPr="0095532F">
        <w:rPr>
          <w:bCs/>
          <w:sz w:val="28"/>
          <w:szCs w:val="28"/>
          <w:lang w:bidi="uk-UA"/>
        </w:rPr>
        <w:t xml:space="preserve"> статті 7 Конвенції міститься не лише заборона зворотної дії приписів кримінального права на шкоду </w:t>
      </w:r>
      <w:r w:rsidR="00915F82">
        <w:rPr>
          <w:bCs/>
          <w:sz w:val="28"/>
          <w:szCs w:val="28"/>
          <w:lang w:bidi="uk-UA"/>
        </w:rPr>
        <w:t>обви</w:t>
      </w:r>
      <w:r w:rsidRPr="0095532F">
        <w:rPr>
          <w:bCs/>
          <w:sz w:val="28"/>
          <w:szCs w:val="28"/>
          <w:lang w:bidi="uk-UA"/>
        </w:rPr>
        <w:t xml:space="preserve">нуваченому; у ньому також втілено принцип, що лише закон може визначати злочин та встановлювати покарання </w:t>
      </w:r>
      <w:r w:rsidRPr="0095532F">
        <w:rPr>
          <w:bCs/>
          <w:i/>
          <w:sz w:val="28"/>
          <w:szCs w:val="28"/>
          <w:lang w:bidi="uk-UA"/>
        </w:rPr>
        <w:t>(</w:t>
      </w:r>
      <w:proofErr w:type="spellStart"/>
      <w:r w:rsidRPr="0095532F">
        <w:rPr>
          <w:bCs/>
          <w:i/>
          <w:sz w:val="28"/>
          <w:szCs w:val="28"/>
          <w:lang w:bidi="uk-UA"/>
        </w:rPr>
        <w:t>nullum</w:t>
      </w:r>
      <w:proofErr w:type="spellEnd"/>
      <w:r w:rsidRPr="0095532F">
        <w:rPr>
          <w:bCs/>
          <w:i/>
          <w:sz w:val="28"/>
          <w:szCs w:val="28"/>
          <w:lang w:bidi="uk-UA"/>
        </w:rPr>
        <w:t xml:space="preserve"> </w:t>
      </w:r>
      <w:proofErr w:type="spellStart"/>
      <w:r w:rsidRPr="0095532F">
        <w:rPr>
          <w:bCs/>
          <w:i/>
          <w:sz w:val="28"/>
          <w:szCs w:val="28"/>
          <w:lang w:bidi="uk-UA"/>
        </w:rPr>
        <w:t>crimen</w:t>
      </w:r>
      <w:proofErr w:type="spellEnd"/>
      <w:r w:rsidRPr="0095532F">
        <w:rPr>
          <w:bCs/>
          <w:i/>
          <w:sz w:val="28"/>
          <w:szCs w:val="28"/>
          <w:lang w:bidi="uk-UA"/>
        </w:rPr>
        <w:t xml:space="preserve">, </w:t>
      </w:r>
      <w:proofErr w:type="spellStart"/>
      <w:r w:rsidRPr="0095532F">
        <w:rPr>
          <w:bCs/>
          <w:i/>
          <w:sz w:val="28"/>
          <w:szCs w:val="28"/>
          <w:lang w:bidi="uk-UA"/>
        </w:rPr>
        <w:t>nulla</w:t>
      </w:r>
      <w:proofErr w:type="spellEnd"/>
      <w:r w:rsidRPr="0095532F">
        <w:rPr>
          <w:bCs/>
          <w:i/>
          <w:sz w:val="28"/>
          <w:szCs w:val="28"/>
          <w:lang w:bidi="uk-UA"/>
        </w:rPr>
        <w:t xml:space="preserve"> </w:t>
      </w:r>
      <w:proofErr w:type="spellStart"/>
      <w:r w:rsidRPr="0095532F">
        <w:rPr>
          <w:bCs/>
          <w:i/>
          <w:sz w:val="28"/>
          <w:szCs w:val="28"/>
          <w:lang w:bidi="uk-UA"/>
        </w:rPr>
        <w:t>poena</w:t>
      </w:r>
      <w:proofErr w:type="spellEnd"/>
      <w:r w:rsidRPr="0095532F">
        <w:rPr>
          <w:bCs/>
          <w:i/>
          <w:sz w:val="28"/>
          <w:szCs w:val="28"/>
          <w:lang w:bidi="uk-UA"/>
        </w:rPr>
        <w:t xml:space="preserve"> </w:t>
      </w:r>
      <w:proofErr w:type="spellStart"/>
      <w:r w:rsidRPr="0095532F">
        <w:rPr>
          <w:bCs/>
          <w:i/>
          <w:sz w:val="28"/>
          <w:szCs w:val="28"/>
          <w:lang w:bidi="uk-UA"/>
        </w:rPr>
        <w:t>sine</w:t>
      </w:r>
      <w:proofErr w:type="spellEnd"/>
      <w:r w:rsidRPr="0095532F">
        <w:rPr>
          <w:bCs/>
          <w:i/>
          <w:sz w:val="28"/>
          <w:szCs w:val="28"/>
          <w:lang w:bidi="uk-UA"/>
        </w:rPr>
        <w:t xml:space="preserve"> </w:t>
      </w:r>
      <w:proofErr w:type="spellStart"/>
      <w:r w:rsidRPr="0095532F">
        <w:rPr>
          <w:bCs/>
          <w:i/>
          <w:sz w:val="28"/>
          <w:szCs w:val="28"/>
          <w:lang w:bidi="uk-UA"/>
        </w:rPr>
        <w:t>lege</w:t>
      </w:r>
      <w:proofErr w:type="spellEnd"/>
      <w:r w:rsidRPr="0095532F">
        <w:rPr>
          <w:bCs/>
          <w:i/>
          <w:sz w:val="28"/>
          <w:szCs w:val="28"/>
          <w:lang w:bidi="uk-UA"/>
        </w:rPr>
        <w:t>);</w:t>
      </w:r>
      <w:r w:rsidRPr="0095532F">
        <w:rPr>
          <w:bCs/>
          <w:sz w:val="28"/>
          <w:szCs w:val="28"/>
          <w:lang w:bidi="uk-UA"/>
        </w:rPr>
        <w:t xml:space="preserve"> із цього пункту випливає не тільки заборона кваліфікувати як правопорушення діяння, які на момент їх вчинення не були кримінально караними, у більш загальному розумінні він так само встановлює принцип, згідно з яким кримінальний закон не можна тлумачити широко на шкоду обвинуваченому, наприклад за аналогією“ (§ 93); </w:t>
      </w:r>
    </w:p>
    <w:p w:rsidR="0030214E" w:rsidRPr="0095532F" w:rsidRDefault="0030214E" w:rsidP="0030214E">
      <w:pPr>
        <w:spacing w:line="360" w:lineRule="auto"/>
        <w:ind w:firstLine="567"/>
        <w:jc w:val="both"/>
        <w:rPr>
          <w:bCs/>
          <w:sz w:val="28"/>
          <w:szCs w:val="28"/>
          <w:lang w:bidi="uk-UA"/>
        </w:rPr>
      </w:pPr>
      <w:r w:rsidRPr="0095532F">
        <w:rPr>
          <w:bCs/>
          <w:sz w:val="28"/>
          <w:szCs w:val="28"/>
          <w:lang w:bidi="uk-UA"/>
        </w:rPr>
        <w:t xml:space="preserve">– „пункт 1 статті 7 Конвенції гарантує не тільки принцип унеможливлення зворотної дії більш суворих кримінальних законів, </w:t>
      </w:r>
      <w:r>
        <w:rPr>
          <w:bCs/>
          <w:sz w:val="28"/>
          <w:szCs w:val="28"/>
          <w:lang w:bidi="uk-UA"/>
        </w:rPr>
        <w:t>й</w:t>
      </w:r>
      <w:r w:rsidRPr="0095532F">
        <w:rPr>
          <w:bCs/>
          <w:sz w:val="28"/>
          <w:szCs w:val="28"/>
          <w:lang w:bidi="uk-UA"/>
        </w:rPr>
        <w:t xml:space="preserve"> імпліцитно – принцип зворотної дії більш м’якого кримінального закону; цей принцип втілено в правилі, відповідно до якого</w:t>
      </w:r>
      <w:bookmarkStart w:id="7" w:name="_GoBack"/>
      <w:bookmarkEnd w:id="7"/>
      <w:r w:rsidRPr="0095532F">
        <w:rPr>
          <w:bCs/>
          <w:sz w:val="28"/>
          <w:szCs w:val="28"/>
          <w:lang w:bidi="uk-UA"/>
        </w:rPr>
        <w:t xml:space="preserve"> якщо кримінальний закон, чинний на момент вчинення правопорушення, і кримінальні закони, ухвалені пізніше, що набрали чинності до постановлення остаточного </w:t>
      </w:r>
      <w:proofErr w:type="spellStart"/>
      <w:r w:rsidRPr="0095532F">
        <w:rPr>
          <w:bCs/>
          <w:sz w:val="28"/>
          <w:szCs w:val="28"/>
          <w:lang w:bidi="uk-UA"/>
        </w:rPr>
        <w:t>вироку</w:t>
      </w:r>
      <w:proofErr w:type="spellEnd"/>
      <w:r w:rsidRPr="0095532F">
        <w:rPr>
          <w:bCs/>
          <w:sz w:val="28"/>
          <w:szCs w:val="28"/>
          <w:lang w:bidi="uk-UA"/>
        </w:rPr>
        <w:t>, мають відмінності, то суди повинні застосовувати той закон, приписи якого найсприятливіші для підсудного“ (§ 109)</w:t>
      </w:r>
      <w:bookmarkStart w:id="8" w:name="n44"/>
      <w:bookmarkStart w:id="9" w:name="n45"/>
      <w:bookmarkEnd w:id="8"/>
      <w:bookmarkEnd w:id="9"/>
      <w:r w:rsidRPr="0095532F">
        <w:rPr>
          <w:bCs/>
          <w:sz w:val="28"/>
          <w:szCs w:val="28"/>
          <w:lang w:bidi="uk-UA"/>
        </w:rPr>
        <w:t>.</w:t>
      </w:r>
    </w:p>
    <w:p w:rsidR="0030214E" w:rsidRPr="0095532F" w:rsidRDefault="0030214E" w:rsidP="0030214E">
      <w:pPr>
        <w:spacing w:line="360" w:lineRule="auto"/>
        <w:ind w:firstLine="567"/>
        <w:jc w:val="both"/>
        <w:rPr>
          <w:bCs/>
          <w:sz w:val="28"/>
          <w:szCs w:val="28"/>
          <w:lang w:bidi="uk-UA"/>
        </w:rPr>
      </w:pPr>
    </w:p>
    <w:p w:rsidR="0030214E" w:rsidRPr="0095532F" w:rsidRDefault="0030214E" w:rsidP="0030214E">
      <w:pPr>
        <w:spacing w:line="360" w:lineRule="auto"/>
        <w:ind w:firstLine="567"/>
        <w:jc w:val="both"/>
        <w:rPr>
          <w:sz w:val="28"/>
          <w:szCs w:val="28"/>
          <w:lang w:bidi="uk-UA"/>
        </w:rPr>
      </w:pPr>
      <w:r w:rsidRPr="0095532F">
        <w:rPr>
          <w:sz w:val="28"/>
          <w:szCs w:val="28"/>
          <w:lang w:bidi="uk-UA"/>
        </w:rPr>
        <w:t xml:space="preserve">7. Конституційний Суд України дійшов висновку, що приписами статті 51 Кодексу, </w:t>
      </w:r>
      <w:r>
        <w:rPr>
          <w:sz w:val="28"/>
          <w:szCs w:val="28"/>
          <w:lang w:bidi="uk-UA"/>
        </w:rPr>
        <w:t>у</w:t>
      </w:r>
      <w:r w:rsidRPr="0095532F">
        <w:rPr>
          <w:sz w:val="28"/>
          <w:szCs w:val="28"/>
          <w:lang w:bidi="uk-UA"/>
        </w:rPr>
        <w:t xml:space="preserve"> яких закріплено, що „до підприємницької діяльності фізичних осіб застосовуються нормативно-правові акти, що регулюють підприємницьку діяльність юридичних осіб, якщо інше не встановлено законом або не випливає із суті відносин“, установлено загальний підхід до застосування законодавства </w:t>
      </w:r>
      <w:r w:rsidRPr="0095532F">
        <w:rPr>
          <w:sz w:val="28"/>
          <w:szCs w:val="28"/>
          <w:lang w:bidi="uk-UA"/>
        </w:rPr>
        <w:lastRenderedPageBreak/>
        <w:t xml:space="preserve">України, яке має враховувати змістовні вимоги Конституції України, інших актів законодавства України. </w:t>
      </w:r>
    </w:p>
    <w:p w:rsidR="0030214E" w:rsidRPr="0095532F" w:rsidRDefault="0030214E" w:rsidP="0030214E">
      <w:pPr>
        <w:spacing w:line="360" w:lineRule="auto"/>
        <w:ind w:firstLine="567"/>
        <w:jc w:val="both"/>
        <w:rPr>
          <w:bCs/>
          <w:sz w:val="28"/>
          <w:szCs w:val="28"/>
          <w:lang w:bidi="uk-UA"/>
        </w:rPr>
      </w:pPr>
      <w:r w:rsidRPr="0095532F">
        <w:rPr>
          <w:bCs/>
          <w:sz w:val="28"/>
          <w:szCs w:val="28"/>
          <w:lang w:bidi="uk-UA"/>
        </w:rPr>
        <w:t>Такого ж підходу дотримано і в Кодексі, який визначає, що основу цивільного законодавства Україн</w:t>
      </w:r>
      <w:r>
        <w:rPr>
          <w:bCs/>
          <w:sz w:val="28"/>
          <w:szCs w:val="28"/>
          <w:lang w:bidi="uk-UA"/>
        </w:rPr>
        <w:t>и становить Конституція України</w:t>
      </w:r>
      <w:r>
        <w:rPr>
          <w:bCs/>
          <w:sz w:val="28"/>
          <w:szCs w:val="28"/>
          <w:lang w:bidi="uk-UA"/>
        </w:rPr>
        <w:br/>
      </w:r>
      <w:r w:rsidRPr="0095532F">
        <w:rPr>
          <w:bCs/>
          <w:sz w:val="28"/>
          <w:szCs w:val="28"/>
          <w:lang w:bidi="uk-UA"/>
        </w:rPr>
        <w:t>(частина перша статті 4).</w:t>
      </w:r>
    </w:p>
    <w:p w:rsidR="0030214E" w:rsidRPr="0095532F" w:rsidRDefault="0030214E" w:rsidP="0030214E">
      <w:pPr>
        <w:spacing w:line="360" w:lineRule="auto"/>
        <w:ind w:firstLine="567"/>
        <w:jc w:val="both"/>
        <w:rPr>
          <w:bCs/>
          <w:sz w:val="28"/>
          <w:szCs w:val="28"/>
          <w:lang w:bidi="uk-UA"/>
        </w:rPr>
      </w:pPr>
      <w:r w:rsidRPr="0095532F">
        <w:rPr>
          <w:bCs/>
          <w:sz w:val="28"/>
          <w:szCs w:val="28"/>
          <w:lang w:bidi="uk-UA"/>
        </w:rPr>
        <w:t xml:space="preserve">З огляду на предмет конституційного контролю у цій справі Конституційний Суд України акцентує, що припис </w:t>
      </w:r>
      <w:r>
        <w:rPr>
          <w:bCs/>
          <w:sz w:val="28"/>
          <w:szCs w:val="28"/>
          <w:lang w:bidi="uk-UA"/>
        </w:rPr>
        <w:t xml:space="preserve">статті 51 Кодексу </w:t>
      </w:r>
      <w:r w:rsidRPr="0095532F">
        <w:rPr>
          <w:bCs/>
          <w:sz w:val="28"/>
          <w:szCs w:val="28"/>
          <w:lang w:bidi="uk-UA"/>
        </w:rPr>
        <w:t xml:space="preserve">„нормативно-правові акти, що регулюють підприємницьку діяльність юридичних осіб“ втілює розуміння Конституції України як первинного джерела і для нормативного регулювання, і для застосування права в усіх сферах суспільних відносин, зокрема в сфері підприємницької діяльності. </w:t>
      </w:r>
    </w:p>
    <w:p w:rsidR="0030214E" w:rsidRPr="0095532F" w:rsidRDefault="0030214E" w:rsidP="0030214E">
      <w:pPr>
        <w:spacing w:line="360" w:lineRule="auto"/>
        <w:ind w:firstLine="567"/>
        <w:jc w:val="both"/>
        <w:rPr>
          <w:bCs/>
          <w:sz w:val="28"/>
          <w:szCs w:val="28"/>
          <w:lang w:bidi="uk-UA"/>
        </w:rPr>
      </w:pPr>
      <w:r w:rsidRPr="0095532F">
        <w:rPr>
          <w:bCs/>
          <w:sz w:val="28"/>
          <w:szCs w:val="28"/>
          <w:lang w:bidi="uk-UA"/>
        </w:rPr>
        <w:t>Зазначене випливає передусім із частин другої, третьої статті 8 Конституції України, які встановлюють, що:</w:t>
      </w:r>
    </w:p>
    <w:p w:rsidR="0030214E" w:rsidRPr="0095532F" w:rsidRDefault="0030214E" w:rsidP="0030214E">
      <w:pPr>
        <w:spacing w:line="360" w:lineRule="auto"/>
        <w:ind w:firstLine="567"/>
        <w:jc w:val="both"/>
        <w:rPr>
          <w:bCs/>
          <w:sz w:val="28"/>
          <w:szCs w:val="28"/>
          <w:lang w:bidi="uk-UA"/>
        </w:rPr>
      </w:pPr>
      <w:r w:rsidRPr="0095532F">
        <w:rPr>
          <w:bCs/>
          <w:sz w:val="28"/>
          <w:szCs w:val="28"/>
          <w:lang w:bidi="uk-UA"/>
        </w:rPr>
        <w:t>„Конституція України має найвищу юридичну силу. Закони та інші нормативно-правові акти приймаються на основі Конституції України і повинні відповідати їй.</w:t>
      </w:r>
    </w:p>
    <w:p w:rsidR="0030214E" w:rsidRPr="0095532F" w:rsidRDefault="0030214E" w:rsidP="0030214E">
      <w:pPr>
        <w:spacing w:line="360" w:lineRule="auto"/>
        <w:ind w:firstLine="567"/>
        <w:jc w:val="both"/>
        <w:rPr>
          <w:bCs/>
          <w:sz w:val="28"/>
          <w:szCs w:val="28"/>
          <w:lang w:bidi="uk-UA"/>
        </w:rPr>
      </w:pPr>
      <w:r w:rsidRPr="0095532F">
        <w:rPr>
          <w:bCs/>
          <w:sz w:val="28"/>
          <w:szCs w:val="28"/>
          <w:lang w:bidi="uk-UA"/>
        </w:rPr>
        <w:t>Норми Конституції України є нормами прямої дії. Звернення до суду для захисту конституційних прав і свобод людини і громадянина безпосередньо на підставі Конституції України гарантується“.</w:t>
      </w:r>
    </w:p>
    <w:p w:rsidR="0030214E" w:rsidRPr="0095532F" w:rsidRDefault="0030214E" w:rsidP="0030214E">
      <w:pPr>
        <w:spacing w:line="360" w:lineRule="auto"/>
        <w:ind w:firstLine="567"/>
        <w:jc w:val="both"/>
        <w:rPr>
          <w:bCs/>
          <w:sz w:val="28"/>
          <w:szCs w:val="28"/>
          <w:lang w:bidi="uk-UA"/>
        </w:rPr>
      </w:pPr>
      <w:r>
        <w:rPr>
          <w:bCs/>
          <w:sz w:val="28"/>
          <w:szCs w:val="28"/>
          <w:lang w:bidi="uk-UA"/>
        </w:rPr>
        <w:t>Проте</w:t>
      </w:r>
      <w:r w:rsidRPr="0095532F">
        <w:rPr>
          <w:bCs/>
          <w:sz w:val="28"/>
          <w:szCs w:val="28"/>
          <w:lang w:bidi="uk-UA"/>
        </w:rPr>
        <w:t xml:space="preserve"> навіть поширення законодавцем на фізичних осіб-підприємців тих приписів права, якими врегульовано підприємницьку діяльність юридичних осіб, у жодному разі не спричиняє обмеження для фізичних осіб-підприємців людських прав і свобод, гарантованих Конституцією України. </w:t>
      </w:r>
    </w:p>
    <w:p w:rsidR="0030214E" w:rsidRPr="0095532F" w:rsidRDefault="0030214E" w:rsidP="0030214E">
      <w:pPr>
        <w:spacing w:line="360" w:lineRule="auto"/>
        <w:ind w:firstLine="567"/>
        <w:jc w:val="both"/>
        <w:rPr>
          <w:bCs/>
          <w:sz w:val="28"/>
          <w:szCs w:val="28"/>
          <w:lang w:bidi="uk-UA"/>
        </w:rPr>
      </w:pPr>
      <w:r w:rsidRPr="0095532F">
        <w:rPr>
          <w:bCs/>
          <w:sz w:val="28"/>
          <w:szCs w:val="28"/>
          <w:lang w:bidi="uk-UA"/>
        </w:rPr>
        <w:t xml:space="preserve">На підставі наведеного Конституційний Суд України доходить висновку, що не лише нормативне регулювання, а й тлумачення та застосування приписів статті 51 Кодексу мають бути </w:t>
      </w:r>
      <w:proofErr w:type="spellStart"/>
      <w:r>
        <w:rPr>
          <w:bCs/>
          <w:sz w:val="28"/>
          <w:szCs w:val="28"/>
          <w:lang w:bidi="uk-UA"/>
        </w:rPr>
        <w:t>сутнісно</w:t>
      </w:r>
      <w:proofErr w:type="spellEnd"/>
      <w:r>
        <w:rPr>
          <w:bCs/>
          <w:sz w:val="28"/>
          <w:szCs w:val="28"/>
          <w:lang w:bidi="uk-UA"/>
        </w:rPr>
        <w:t xml:space="preserve"> узгоджені</w:t>
      </w:r>
      <w:r w:rsidRPr="0095532F">
        <w:rPr>
          <w:bCs/>
          <w:sz w:val="28"/>
          <w:szCs w:val="28"/>
          <w:lang w:bidi="uk-UA"/>
        </w:rPr>
        <w:t xml:space="preserve"> з принципами та нормами Конституції України (конституційно-конформний спосіб) задля того, щоб рівень конституційних гарантій прав і свобод людини в умовах реалізації нею права на підприємницьку діяльність, не заборонену законом (частина перша статті 42 Конституції України), не було знижено. </w:t>
      </w:r>
      <w:bookmarkStart w:id="10" w:name="n34"/>
      <w:bookmarkEnd w:id="10"/>
    </w:p>
    <w:p w:rsidR="0030214E" w:rsidRPr="0095532F" w:rsidRDefault="0030214E" w:rsidP="0030214E">
      <w:pPr>
        <w:spacing w:line="360" w:lineRule="auto"/>
        <w:ind w:firstLine="567"/>
        <w:jc w:val="both"/>
        <w:rPr>
          <w:bCs/>
          <w:sz w:val="28"/>
          <w:szCs w:val="28"/>
          <w:lang w:bidi="uk-UA"/>
        </w:rPr>
      </w:pPr>
      <w:r w:rsidRPr="0095532F">
        <w:rPr>
          <w:bCs/>
          <w:sz w:val="28"/>
          <w:szCs w:val="28"/>
          <w:lang w:bidi="uk-UA"/>
        </w:rPr>
        <w:lastRenderedPageBreak/>
        <w:t xml:space="preserve">Отже, приписи статті 51 Кодексу не </w:t>
      </w:r>
      <w:r w:rsidRPr="0095532F">
        <w:rPr>
          <w:bCs/>
          <w:iCs/>
          <w:sz w:val="28"/>
          <w:szCs w:val="28"/>
          <w:lang w:bidi="uk-UA"/>
        </w:rPr>
        <w:t>суперечать приписам частини першої статті 58 Конституції України.</w:t>
      </w:r>
      <w:r w:rsidRPr="0095532F">
        <w:rPr>
          <w:bCs/>
          <w:i/>
          <w:iCs/>
          <w:sz w:val="28"/>
          <w:szCs w:val="28"/>
          <w:lang w:bidi="uk-UA"/>
        </w:rPr>
        <w:t xml:space="preserve"> </w:t>
      </w:r>
    </w:p>
    <w:p w:rsidR="0030214E" w:rsidRPr="0095532F" w:rsidRDefault="0030214E" w:rsidP="0030214E">
      <w:pPr>
        <w:spacing w:line="360" w:lineRule="auto"/>
        <w:ind w:firstLine="567"/>
        <w:jc w:val="both"/>
        <w:rPr>
          <w:bCs/>
          <w:sz w:val="28"/>
          <w:szCs w:val="28"/>
          <w:lang w:bidi="uk-UA"/>
        </w:rPr>
      </w:pPr>
      <w:r w:rsidRPr="0095532F">
        <w:rPr>
          <w:sz w:val="28"/>
          <w:szCs w:val="28"/>
        </w:rPr>
        <w:t xml:space="preserve">Конституційний Суд України вважає, що </w:t>
      </w:r>
      <w:r w:rsidRPr="0095532F">
        <w:rPr>
          <w:bCs/>
          <w:sz w:val="28"/>
          <w:szCs w:val="28"/>
        </w:rPr>
        <w:t xml:space="preserve">приписи </w:t>
      </w:r>
      <w:r w:rsidRPr="0095532F">
        <w:rPr>
          <w:bCs/>
          <w:iCs/>
          <w:sz w:val="28"/>
          <w:szCs w:val="28"/>
        </w:rPr>
        <w:t>статті 51</w:t>
      </w:r>
      <w:r w:rsidRPr="0095532F">
        <w:rPr>
          <w:bCs/>
          <w:sz w:val="28"/>
          <w:szCs w:val="28"/>
        </w:rPr>
        <w:t xml:space="preserve"> Кодексу </w:t>
      </w:r>
      <w:r>
        <w:rPr>
          <w:bCs/>
          <w:sz w:val="28"/>
          <w:szCs w:val="28"/>
        </w:rPr>
        <w:t>відповідають</w:t>
      </w:r>
      <w:r w:rsidRPr="0095532F">
        <w:rPr>
          <w:bCs/>
          <w:sz w:val="28"/>
          <w:szCs w:val="28"/>
        </w:rPr>
        <w:t xml:space="preserve"> </w:t>
      </w:r>
      <w:r w:rsidRPr="0095532F">
        <w:rPr>
          <w:bCs/>
          <w:sz w:val="28"/>
          <w:szCs w:val="28"/>
          <w:lang w:bidi="uk-UA"/>
        </w:rPr>
        <w:t>статті 21, частин</w:t>
      </w:r>
      <w:r w:rsidR="00574C8C">
        <w:rPr>
          <w:bCs/>
          <w:sz w:val="28"/>
          <w:szCs w:val="28"/>
          <w:lang w:bidi="uk-UA"/>
        </w:rPr>
        <w:t>ам</w:t>
      </w:r>
      <w:r w:rsidRPr="0095532F">
        <w:rPr>
          <w:bCs/>
          <w:sz w:val="28"/>
          <w:szCs w:val="28"/>
          <w:lang w:bidi="uk-UA"/>
        </w:rPr>
        <w:t xml:space="preserve"> першій</w:t>
      </w:r>
      <w:r w:rsidR="00574C8C">
        <w:rPr>
          <w:bCs/>
          <w:sz w:val="28"/>
          <w:szCs w:val="28"/>
          <w:lang w:bidi="uk-UA"/>
        </w:rPr>
        <w:t>, другій</w:t>
      </w:r>
      <w:r w:rsidRPr="0095532F">
        <w:rPr>
          <w:bCs/>
          <w:sz w:val="28"/>
          <w:szCs w:val="28"/>
          <w:lang w:bidi="uk-UA"/>
        </w:rPr>
        <w:t xml:space="preserve"> статті 24, </w:t>
      </w:r>
      <w:r w:rsidR="00574C8C">
        <w:rPr>
          <w:bCs/>
          <w:sz w:val="28"/>
          <w:szCs w:val="28"/>
          <w:lang w:bidi="uk-UA"/>
        </w:rPr>
        <w:t>частині першій</w:t>
      </w:r>
      <w:r w:rsidR="00574C8C">
        <w:rPr>
          <w:bCs/>
          <w:sz w:val="28"/>
          <w:szCs w:val="28"/>
          <w:lang w:bidi="uk-UA"/>
        </w:rPr>
        <w:br/>
      </w:r>
      <w:r w:rsidRPr="0095532F">
        <w:rPr>
          <w:bCs/>
          <w:sz w:val="28"/>
          <w:szCs w:val="28"/>
          <w:lang w:bidi="uk-UA"/>
        </w:rPr>
        <w:t xml:space="preserve">статті 42, частині першій статті 58 Конституції України. </w:t>
      </w:r>
    </w:p>
    <w:p w:rsidR="0030214E" w:rsidRPr="0095532F" w:rsidRDefault="0030214E" w:rsidP="0030214E">
      <w:pPr>
        <w:ind w:firstLine="567"/>
        <w:jc w:val="both"/>
        <w:rPr>
          <w:sz w:val="28"/>
          <w:szCs w:val="28"/>
        </w:rPr>
      </w:pPr>
    </w:p>
    <w:p w:rsidR="0030214E" w:rsidRPr="0095532F" w:rsidRDefault="0030214E" w:rsidP="0030214E">
      <w:pPr>
        <w:spacing w:line="360" w:lineRule="auto"/>
        <w:ind w:firstLine="567"/>
        <w:jc w:val="both"/>
        <w:rPr>
          <w:sz w:val="28"/>
          <w:szCs w:val="28"/>
        </w:rPr>
      </w:pPr>
      <w:r w:rsidRPr="0095532F">
        <w:rPr>
          <w:sz w:val="28"/>
          <w:szCs w:val="28"/>
        </w:rPr>
        <w:t>Ураховуючи викладене та керуючись статтями 55, 147, 150, 151</w:t>
      </w:r>
      <w:r w:rsidRPr="0095532F">
        <w:rPr>
          <w:sz w:val="28"/>
          <w:szCs w:val="28"/>
          <w:vertAlign w:val="superscript"/>
        </w:rPr>
        <w:t>1</w:t>
      </w:r>
      <w:r w:rsidRPr="0095532F">
        <w:rPr>
          <w:sz w:val="28"/>
          <w:szCs w:val="28"/>
        </w:rPr>
        <w:t>, 151</w:t>
      </w:r>
      <w:r w:rsidRPr="0095532F">
        <w:rPr>
          <w:sz w:val="28"/>
          <w:szCs w:val="28"/>
          <w:vertAlign w:val="superscript"/>
        </w:rPr>
        <w:t>2</w:t>
      </w:r>
      <w:r w:rsidRPr="0095532F">
        <w:rPr>
          <w:sz w:val="28"/>
          <w:szCs w:val="28"/>
        </w:rPr>
        <w:t>, 153 Конституції України, на підставі статей 7, 32, 36, 65, 67, 74, 84, 88, 89, 92, 94 Закону України „Про Конституційний Суд України“</w:t>
      </w:r>
    </w:p>
    <w:p w:rsidR="0030214E" w:rsidRPr="0095532F" w:rsidRDefault="0030214E" w:rsidP="0030214E">
      <w:pPr>
        <w:ind w:firstLine="567"/>
        <w:jc w:val="both"/>
        <w:rPr>
          <w:sz w:val="28"/>
          <w:szCs w:val="28"/>
        </w:rPr>
      </w:pPr>
    </w:p>
    <w:p w:rsidR="0030214E" w:rsidRPr="0095532F" w:rsidRDefault="0030214E" w:rsidP="0030214E">
      <w:pPr>
        <w:spacing w:line="360" w:lineRule="auto"/>
        <w:jc w:val="center"/>
        <w:rPr>
          <w:b/>
          <w:sz w:val="28"/>
          <w:szCs w:val="28"/>
        </w:rPr>
      </w:pPr>
      <w:r w:rsidRPr="0095532F">
        <w:rPr>
          <w:b/>
          <w:sz w:val="28"/>
          <w:szCs w:val="28"/>
        </w:rPr>
        <w:t>Конституційний Суд України</w:t>
      </w:r>
    </w:p>
    <w:p w:rsidR="0030214E" w:rsidRPr="0095532F" w:rsidRDefault="0030214E" w:rsidP="0030214E">
      <w:pPr>
        <w:spacing w:line="360" w:lineRule="auto"/>
        <w:jc w:val="center"/>
        <w:rPr>
          <w:b/>
          <w:bCs/>
          <w:sz w:val="28"/>
          <w:szCs w:val="28"/>
        </w:rPr>
      </w:pPr>
      <w:r w:rsidRPr="0095532F">
        <w:rPr>
          <w:b/>
          <w:bCs/>
          <w:sz w:val="28"/>
          <w:szCs w:val="28"/>
        </w:rPr>
        <w:t>у х в а л и в:</w:t>
      </w:r>
    </w:p>
    <w:p w:rsidR="0030214E" w:rsidRPr="0095532F" w:rsidRDefault="0030214E" w:rsidP="0030214E">
      <w:pPr>
        <w:ind w:firstLine="567"/>
        <w:jc w:val="both"/>
        <w:rPr>
          <w:sz w:val="28"/>
          <w:szCs w:val="28"/>
        </w:rPr>
      </w:pPr>
    </w:p>
    <w:p w:rsidR="0030214E" w:rsidRPr="0095532F" w:rsidRDefault="0030214E" w:rsidP="0030214E">
      <w:pPr>
        <w:spacing w:line="360" w:lineRule="auto"/>
        <w:ind w:firstLine="567"/>
        <w:jc w:val="both"/>
        <w:rPr>
          <w:bCs/>
          <w:sz w:val="28"/>
          <w:szCs w:val="28"/>
        </w:rPr>
      </w:pPr>
      <w:r w:rsidRPr="0095532F">
        <w:rPr>
          <w:sz w:val="28"/>
          <w:szCs w:val="28"/>
        </w:rPr>
        <w:t>1. Визнати такими, що відповідають Конституції України</w:t>
      </w:r>
      <w:r w:rsidRPr="0095532F">
        <w:rPr>
          <w:sz w:val="28"/>
          <w:szCs w:val="28"/>
        </w:rPr>
        <w:br/>
        <w:t xml:space="preserve">(є конституційними), </w:t>
      </w:r>
      <w:r w:rsidRPr="0095532F">
        <w:rPr>
          <w:bCs/>
          <w:sz w:val="28"/>
          <w:szCs w:val="28"/>
        </w:rPr>
        <w:t xml:space="preserve">приписи </w:t>
      </w:r>
      <w:r w:rsidRPr="0095532F">
        <w:rPr>
          <w:bCs/>
          <w:iCs/>
          <w:sz w:val="28"/>
          <w:szCs w:val="28"/>
        </w:rPr>
        <w:t>статті 51</w:t>
      </w:r>
      <w:r w:rsidRPr="0095532F">
        <w:rPr>
          <w:bCs/>
          <w:sz w:val="28"/>
          <w:szCs w:val="28"/>
        </w:rPr>
        <w:t xml:space="preserve"> Цивільного кодексу України.</w:t>
      </w:r>
    </w:p>
    <w:p w:rsidR="0030214E" w:rsidRPr="0095532F" w:rsidRDefault="0030214E" w:rsidP="0030214E">
      <w:pPr>
        <w:ind w:firstLine="567"/>
        <w:jc w:val="both"/>
        <w:rPr>
          <w:sz w:val="28"/>
          <w:szCs w:val="28"/>
        </w:rPr>
      </w:pPr>
    </w:p>
    <w:p w:rsidR="0030214E" w:rsidRPr="0095532F" w:rsidRDefault="0030214E" w:rsidP="0030214E">
      <w:pPr>
        <w:spacing w:line="360" w:lineRule="auto"/>
        <w:ind w:firstLine="567"/>
        <w:jc w:val="both"/>
        <w:rPr>
          <w:sz w:val="28"/>
          <w:szCs w:val="28"/>
        </w:rPr>
      </w:pPr>
      <w:r w:rsidRPr="0095532F">
        <w:rPr>
          <w:sz w:val="28"/>
          <w:szCs w:val="28"/>
        </w:rPr>
        <w:t>2. Рішення Конституційного Суду України є обов’язковим, остаточним та таким, що не може бути оскаржено.</w:t>
      </w:r>
    </w:p>
    <w:p w:rsidR="0030214E" w:rsidRPr="0095532F" w:rsidRDefault="0030214E" w:rsidP="0030214E">
      <w:pPr>
        <w:ind w:firstLine="567"/>
        <w:jc w:val="both"/>
        <w:rPr>
          <w:sz w:val="28"/>
          <w:szCs w:val="28"/>
        </w:rPr>
      </w:pPr>
    </w:p>
    <w:p w:rsidR="0030214E" w:rsidRDefault="0030214E" w:rsidP="0030214E">
      <w:pPr>
        <w:spacing w:line="360" w:lineRule="auto"/>
        <w:ind w:firstLine="567"/>
        <w:jc w:val="both"/>
        <w:rPr>
          <w:sz w:val="28"/>
          <w:szCs w:val="28"/>
        </w:rPr>
      </w:pPr>
      <w:r w:rsidRPr="0095532F">
        <w:rPr>
          <w:sz w:val="28"/>
          <w:szCs w:val="28"/>
        </w:rPr>
        <w:t>Рішення Конституційного Суду України підлягає опублікуванню у „Віснику Конституційного Суду України“.</w:t>
      </w:r>
    </w:p>
    <w:p w:rsidR="0095532F" w:rsidRDefault="0095532F" w:rsidP="0095532F">
      <w:pPr>
        <w:ind w:firstLine="567"/>
        <w:jc w:val="both"/>
        <w:rPr>
          <w:sz w:val="28"/>
          <w:szCs w:val="28"/>
        </w:rPr>
      </w:pPr>
    </w:p>
    <w:p w:rsidR="0095532F" w:rsidRDefault="0095532F" w:rsidP="0095532F">
      <w:pPr>
        <w:ind w:firstLine="567"/>
        <w:jc w:val="both"/>
        <w:rPr>
          <w:sz w:val="28"/>
          <w:szCs w:val="28"/>
        </w:rPr>
      </w:pPr>
    </w:p>
    <w:p w:rsidR="009A0D34" w:rsidRDefault="009A0D34" w:rsidP="00895D55">
      <w:pPr>
        <w:rPr>
          <w:sz w:val="28"/>
          <w:szCs w:val="28"/>
          <w:lang w:eastAsia="ru-RU" w:bidi="uk-UA"/>
        </w:rPr>
      </w:pPr>
    </w:p>
    <w:p w:rsidR="009A0D34" w:rsidRPr="009A0D34" w:rsidRDefault="009A0D34" w:rsidP="009A0D34">
      <w:pPr>
        <w:ind w:left="3545"/>
        <w:jc w:val="center"/>
        <w:rPr>
          <w:b/>
          <w:caps/>
          <w:sz w:val="28"/>
          <w:szCs w:val="28"/>
          <w:lang w:eastAsia="ru-RU" w:bidi="uk-UA"/>
        </w:rPr>
      </w:pPr>
      <w:r w:rsidRPr="009A0D34">
        <w:rPr>
          <w:b/>
          <w:caps/>
          <w:sz w:val="28"/>
          <w:szCs w:val="28"/>
          <w:lang w:eastAsia="ru-RU" w:bidi="uk-UA"/>
        </w:rPr>
        <w:t>Другий сенат</w:t>
      </w:r>
    </w:p>
    <w:p w:rsidR="00895D55" w:rsidRPr="009A0D34" w:rsidRDefault="009A0D34" w:rsidP="009A0D34">
      <w:pPr>
        <w:ind w:left="3545"/>
        <w:jc w:val="center"/>
        <w:rPr>
          <w:b/>
          <w:caps/>
          <w:sz w:val="28"/>
          <w:szCs w:val="28"/>
        </w:rPr>
      </w:pPr>
      <w:r w:rsidRPr="009A0D34">
        <w:rPr>
          <w:b/>
          <w:caps/>
          <w:sz w:val="28"/>
          <w:szCs w:val="28"/>
          <w:lang w:eastAsia="ru-RU" w:bidi="uk-UA"/>
        </w:rPr>
        <w:t>Конституційного Суду України</w:t>
      </w:r>
    </w:p>
    <w:sectPr w:rsidR="00895D55" w:rsidRPr="009A0D34" w:rsidSect="0095532F">
      <w:headerReference w:type="default" r:id="rId11"/>
      <w:footerReference w:type="default" r:id="rId12"/>
      <w:footerReference w:type="first" r:id="rId13"/>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5E6B" w:rsidRDefault="00725E6B" w:rsidP="00A83374">
      <w:r>
        <w:separator/>
      </w:r>
    </w:p>
  </w:endnote>
  <w:endnote w:type="continuationSeparator" w:id="0">
    <w:p w:rsidR="00725E6B" w:rsidRDefault="00725E6B" w:rsidP="00A83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Microsoft Sans Serif">
    <w:panose1 w:val="020B060402020202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532F" w:rsidRPr="0028704A" w:rsidRDefault="0095532F">
    <w:pPr>
      <w:pStyle w:val="a7"/>
      <w:rPr>
        <w:sz w:val="10"/>
        <w:szCs w:val="10"/>
      </w:rPr>
    </w:pPr>
    <w:r w:rsidRPr="0028704A">
      <w:rPr>
        <w:sz w:val="10"/>
        <w:szCs w:val="10"/>
      </w:rPr>
      <w:fldChar w:fldCharType="begin"/>
    </w:r>
    <w:r w:rsidRPr="0028704A">
      <w:rPr>
        <w:sz w:val="10"/>
        <w:szCs w:val="10"/>
      </w:rPr>
      <w:instrText xml:space="preserve"> FILENAME \p \* MERGEFORMAT </w:instrText>
    </w:r>
    <w:r w:rsidRPr="0028704A">
      <w:rPr>
        <w:sz w:val="10"/>
        <w:szCs w:val="10"/>
      </w:rPr>
      <w:fldChar w:fldCharType="separate"/>
    </w:r>
    <w:r w:rsidR="00E61B48">
      <w:rPr>
        <w:noProof/>
        <w:sz w:val="10"/>
        <w:szCs w:val="10"/>
      </w:rPr>
      <w:t>G:\2024\Suddi\Rishen\13.docx</w:t>
    </w:r>
    <w:r w:rsidRPr="0028704A">
      <w:rPr>
        <w:sz w:val="10"/>
        <w:szCs w:val="1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532F" w:rsidRPr="0095532F" w:rsidRDefault="0095532F">
    <w:pPr>
      <w:pStyle w:val="a7"/>
      <w:rPr>
        <w:sz w:val="10"/>
        <w:szCs w:val="10"/>
      </w:rPr>
    </w:pPr>
    <w:r w:rsidRPr="0095532F">
      <w:rPr>
        <w:sz w:val="10"/>
        <w:szCs w:val="10"/>
      </w:rPr>
      <w:fldChar w:fldCharType="begin"/>
    </w:r>
    <w:r w:rsidRPr="0095532F">
      <w:rPr>
        <w:sz w:val="10"/>
        <w:szCs w:val="10"/>
      </w:rPr>
      <w:instrText xml:space="preserve"> FILENAME \p \* MERGEFORMAT </w:instrText>
    </w:r>
    <w:r w:rsidRPr="0095532F">
      <w:rPr>
        <w:sz w:val="10"/>
        <w:szCs w:val="10"/>
      </w:rPr>
      <w:fldChar w:fldCharType="separate"/>
    </w:r>
    <w:r w:rsidR="00E61B48">
      <w:rPr>
        <w:noProof/>
        <w:sz w:val="10"/>
        <w:szCs w:val="10"/>
      </w:rPr>
      <w:t>G:\2024\Suddi\Rishen\13.docx</w:t>
    </w:r>
    <w:r w:rsidRPr="0095532F">
      <w:rPr>
        <w:sz w:val="10"/>
        <w:szCs w:val="1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5E6B" w:rsidRDefault="00725E6B" w:rsidP="00A83374">
      <w:r>
        <w:separator/>
      </w:r>
    </w:p>
  </w:footnote>
  <w:footnote w:type="continuationSeparator" w:id="0">
    <w:p w:rsidR="00725E6B" w:rsidRDefault="00725E6B" w:rsidP="00A833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5F00" w:rsidRPr="00D021FA" w:rsidRDefault="00965F00">
    <w:pPr>
      <w:pStyle w:val="a5"/>
      <w:jc w:val="center"/>
      <w:rPr>
        <w:sz w:val="28"/>
        <w:szCs w:val="28"/>
      </w:rPr>
    </w:pPr>
    <w:r w:rsidRPr="00D021FA">
      <w:rPr>
        <w:sz w:val="28"/>
        <w:szCs w:val="28"/>
      </w:rPr>
      <w:fldChar w:fldCharType="begin"/>
    </w:r>
    <w:r w:rsidRPr="00D021FA">
      <w:rPr>
        <w:sz w:val="28"/>
        <w:szCs w:val="28"/>
      </w:rPr>
      <w:instrText>PAGE   \* MERGEFORMAT</w:instrText>
    </w:r>
    <w:r w:rsidRPr="00D021FA">
      <w:rPr>
        <w:sz w:val="28"/>
        <w:szCs w:val="28"/>
      </w:rPr>
      <w:fldChar w:fldCharType="separate"/>
    </w:r>
    <w:r w:rsidR="00E61B48" w:rsidRPr="00E61B48">
      <w:rPr>
        <w:noProof/>
        <w:sz w:val="28"/>
        <w:szCs w:val="28"/>
        <w:lang w:val="ru-RU"/>
      </w:rPr>
      <w:t>18</w:t>
    </w:r>
    <w:r w:rsidRPr="00D021FA">
      <w:rPr>
        <w:sz w:val="28"/>
        <w:szCs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160223"/>
    <w:multiLevelType w:val="hybridMultilevel"/>
    <w:tmpl w:val="3BEAEEBE"/>
    <w:lvl w:ilvl="0" w:tplc="0C02FE44">
      <w:start w:val="8"/>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C13"/>
    <w:rsid w:val="00000B74"/>
    <w:rsid w:val="00000EF5"/>
    <w:rsid w:val="000018C0"/>
    <w:rsid w:val="00003CC5"/>
    <w:rsid w:val="00006662"/>
    <w:rsid w:val="00006773"/>
    <w:rsid w:val="00006858"/>
    <w:rsid w:val="000106E9"/>
    <w:rsid w:val="00010A35"/>
    <w:rsid w:val="000112C5"/>
    <w:rsid w:val="0001140D"/>
    <w:rsid w:val="00011D6C"/>
    <w:rsid w:val="00012391"/>
    <w:rsid w:val="00012433"/>
    <w:rsid w:val="000127AD"/>
    <w:rsid w:val="00013BA7"/>
    <w:rsid w:val="00014C21"/>
    <w:rsid w:val="000173B8"/>
    <w:rsid w:val="000174CA"/>
    <w:rsid w:val="00017BF0"/>
    <w:rsid w:val="00021AD8"/>
    <w:rsid w:val="00022235"/>
    <w:rsid w:val="00022540"/>
    <w:rsid w:val="00022C8A"/>
    <w:rsid w:val="0002480C"/>
    <w:rsid w:val="00025085"/>
    <w:rsid w:val="00026803"/>
    <w:rsid w:val="00026949"/>
    <w:rsid w:val="000276E8"/>
    <w:rsid w:val="00031DF1"/>
    <w:rsid w:val="00032F7B"/>
    <w:rsid w:val="00034078"/>
    <w:rsid w:val="00034E19"/>
    <w:rsid w:val="000359BE"/>
    <w:rsid w:val="00036C61"/>
    <w:rsid w:val="0003781B"/>
    <w:rsid w:val="00037903"/>
    <w:rsid w:val="0003797F"/>
    <w:rsid w:val="00037C4D"/>
    <w:rsid w:val="00040C2B"/>
    <w:rsid w:val="00041F7F"/>
    <w:rsid w:val="00042690"/>
    <w:rsid w:val="00045023"/>
    <w:rsid w:val="00046137"/>
    <w:rsid w:val="00052B0F"/>
    <w:rsid w:val="0005661E"/>
    <w:rsid w:val="000604DF"/>
    <w:rsid w:val="00060BAB"/>
    <w:rsid w:val="00062640"/>
    <w:rsid w:val="00062F83"/>
    <w:rsid w:val="00063400"/>
    <w:rsid w:val="000646D7"/>
    <w:rsid w:val="00065B88"/>
    <w:rsid w:val="00066808"/>
    <w:rsid w:val="00067CF2"/>
    <w:rsid w:val="00070FDF"/>
    <w:rsid w:val="000744CB"/>
    <w:rsid w:val="000744D9"/>
    <w:rsid w:val="0008064C"/>
    <w:rsid w:val="00080956"/>
    <w:rsid w:val="0008130A"/>
    <w:rsid w:val="00084513"/>
    <w:rsid w:val="0008623B"/>
    <w:rsid w:val="00090C4C"/>
    <w:rsid w:val="00093C67"/>
    <w:rsid w:val="00094217"/>
    <w:rsid w:val="0009531B"/>
    <w:rsid w:val="00096468"/>
    <w:rsid w:val="00096DA3"/>
    <w:rsid w:val="000977F9"/>
    <w:rsid w:val="0009797B"/>
    <w:rsid w:val="00097D0C"/>
    <w:rsid w:val="000A1A26"/>
    <w:rsid w:val="000A20D3"/>
    <w:rsid w:val="000A2AE5"/>
    <w:rsid w:val="000A5F36"/>
    <w:rsid w:val="000A63C6"/>
    <w:rsid w:val="000A7487"/>
    <w:rsid w:val="000B0296"/>
    <w:rsid w:val="000B0F91"/>
    <w:rsid w:val="000B1B32"/>
    <w:rsid w:val="000B3054"/>
    <w:rsid w:val="000B3F55"/>
    <w:rsid w:val="000B414F"/>
    <w:rsid w:val="000B4EBD"/>
    <w:rsid w:val="000B635B"/>
    <w:rsid w:val="000B7CA5"/>
    <w:rsid w:val="000B7F6A"/>
    <w:rsid w:val="000C0A61"/>
    <w:rsid w:val="000C0A71"/>
    <w:rsid w:val="000C3D8F"/>
    <w:rsid w:val="000C4DFE"/>
    <w:rsid w:val="000C50B8"/>
    <w:rsid w:val="000C6F3F"/>
    <w:rsid w:val="000C7341"/>
    <w:rsid w:val="000D0AB0"/>
    <w:rsid w:val="000D1A2F"/>
    <w:rsid w:val="000D2A58"/>
    <w:rsid w:val="000D61DA"/>
    <w:rsid w:val="000E0737"/>
    <w:rsid w:val="000E1114"/>
    <w:rsid w:val="000E1216"/>
    <w:rsid w:val="000E19A3"/>
    <w:rsid w:val="000E345A"/>
    <w:rsid w:val="000E4DF3"/>
    <w:rsid w:val="000E79E5"/>
    <w:rsid w:val="000F0FC3"/>
    <w:rsid w:val="000F1C9C"/>
    <w:rsid w:val="000F2206"/>
    <w:rsid w:val="000F2841"/>
    <w:rsid w:val="000F3046"/>
    <w:rsid w:val="000F3C59"/>
    <w:rsid w:val="000F5B2A"/>
    <w:rsid w:val="001016D1"/>
    <w:rsid w:val="001018CF"/>
    <w:rsid w:val="00102390"/>
    <w:rsid w:val="00105951"/>
    <w:rsid w:val="00106AF0"/>
    <w:rsid w:val="00106FF4"/>
    <w:rsid w:val="00107AED"/>
    <w:rsid w:val="00111B4F"/>
    <w:rsid w:val="00111C2E"/>
    <w:rsid w:val="00113279"/>
    <w:rsid w:val="0011339C"/>
    <w:rsid w:val="001144C6"/>
    <w:rsid w:val="00115A0B"/>
    <w:rsid w:val="00115D23"/>
    <w:rsid w:val="00117A67"/>
    <w:rsid w:val="00124751"/>
    <w:rsid w:val="0012526B"/>
    <w:rsid w:val="00125E1E"/>
    <w:rsid w:val="00126442"/>
    <w:rsid w:val="00127D4B"/>
    <w:rsid w:val="00130386"/>
    <w:rsid w:val="0013408A"/>
    <w:rsid w:val="0013605B"/>
    <w:rsid w:val="00137DD9"/>
    <w:rsid w:val="001453E3"/>
    <w:rsid w:val="00145436"/>
    <w:rsid w:val="0015224C"/>
    <w:rsid w:val="00152A5E"/>
    <w:rsid w:val="001544EB"/>
    <w:rsid w:val="00154BF0"/>
    <w:rsid w:val="0015557B"/>
    <w:rsid w:val="0015607E"/>
    <w:rsid w:val="0015704D"/>
    <w:rsid w:val="001604DE"/>
    <w:rsid w:val="00161EBA"/>
    <w:rsid w:val="00164276"/>
    <w:rsid w:val="00164315"/>
    <w:rsid w:val="0016483A"/>
    <w:rsid w:val="00164EE3"/>
    <w:rsid w:val="001667FB"/>
    <w:rsid w:val="00170890"/>
    <w:rsid w:val="00174187"/>
    <w:rsid w:val="00174785"/>
    <w:rsid w:val="00174818"/>
    <w:rsid w:val="0017555A"/>
    <w:rsid w:val="00176415"/>
    <w:rsid w:val="001774B7"/>
    <w:rsid w:val="00180907"/>
    <w:rsid w:val="00181961"/>
    <w:rsid w:val="00182DD1"/>
    <w:rsid w:val="00183A66"/>
    <w:rsid w:val="0018515D"/>
    <w:rsid w:val="00186BD9"/>
    <w:rsid w:val="00193328"/>
    <w:rsid w:val="0019344C"/>
    <w:rsid w:val="00194107"/>
    <w:rsid w:val="00194804"/>
    <w:rsid w:val="00196DC7"/>
    <w:rsid w:val="00197548"/>
    <w:rsid w:val="001A00A4"/>
    <w:rsid w:val="001A0463"/>
    <w:rsid w:val="001A05B7"/>
    <w:rsid w:val="001A2839"/>
    <w:rsid w:val="001A2D38"/>
    <w:rsid w:val="001A5F33"/>
    <w:rsid w:val="001A63F9"/>
    <w:rsid w:val="001A7A1E"/>
    <w:rsid w:val="001A7A6F"/>
    <w:rsid w:val="001B0F0B"/>
    <w:rsid w:val="001B51C2"/>
    <w:rsid w:val="001B69E6"/>
    <w:rsid w:val="001B6EA5"/>
    <w:rsid w:val="001C247E"/>
    <w:rsid w:val="001C4959"/>
    <w:rsid w:val="001C62B6"/>
    <w:rsid w:val="001D073E"/>
    <w:rsid w:val="001D097F"/>
    <w:rsid w:val="001D16D8"/>
    <w:rsid w:val="001D22AF"/>
    <w:rsid w:val="001D239F"/>
    <w:rsid w:val="001D35D9"/>
    <w:rsid w:val="001D4772"/>
    <w:rsid w:val="001E0807"/>
    <w:rsid w:val="001E1615"/>
    <w:rsid w:val="001E3DE4"/>
    <w:rsid w:val="001E4645"/>
    <w:rsid w:val="001E4DEF"/>
    <w:rsid w:val="001E5AF4"/>
    <w:rsid w:val="001E672A"/>
    <w:rsid w:val="001E7A43"/>
    <w:rsid w:val="001F1368"/>
    <w:rsid w:val="001F3696"/>
    <w:rsid w:val="001F3E66"/>
    <w:rsid w:val="001F42A4"/>
    <w:rsid w:val="001F43A3"/>
    <w:rsid w:val="001F667C"/>
    <w:rsid w:val="001F7A5C"/>
    <w:rsid w:val="001F7ABE"/>
    <w:rsid w:val="002002F7"/>
    <w:rsid w:val="00200405"/>
    <w:rsid w:val="00201B81"/>
    <w:rsid w:val="0020292E"/>
    <w:rsid w:val="00202AFC"/>
    <w:rsid w:val="00203495"/>
    <w:rsid w:val="002041C1"/>
    <w:rsid w:val="00204E8F"/>
    <w:rsid w:val="00205466"/>
    <w:rsid w:val="002062AF"/>
    <w:rsid w:val="00206542"/>
    <w:rsid w:val="00207EF0"/>
    <w:rsid w:val="00210CE4"/>
    <w:rsid w:val="002152F9"/>
    <w:rsid w:val="002153AC"/>
    <w:rsid w:val="00215FE8"/>
    <w:rsid w:val="002165F8"/>
    <w:rsid w:val="0022111E"/>
    <w:rsid w:val="002258D7"/>
    <w:rsid w:val="00226EBD"/>
    <w:rsid w:val="00227C1E"/>
    <w:rsid w:val="00231C15"/>
    <w:rsid w:val="002324B2"/>
    <w:rsid w:val="00232E04"/>
    <w:rsid w:val="00232E3C"/>
    <w:rsid w:val="0023327C"/>
    <w:rsid w:val="00241BAB"/>
    <w:rsid w:val="00241BB3"/>
    <w:rsid w:val="00242E65"/>
    <w:rsid w:val="0024468F"/>
    <w:rsid w:val="00244AAF"/>
    <w:rsid w:val="00244CBC"/>
    <w:rsid w:val="00250912"/>
    <w:rsid w:val="002522A7"/>
    <w:rsid w:val="00253C42"/>
    <w:rsid w:val="0025552B"/>
    <w:rsid w:val="0025766A"/>
    <w:rsid w:val="0026318C"/>
    <w:rsid w:val="00266FBA"/>
    <w:rsid w:val="00271CF0"/>
    <w:rsid w:val="00271EA0"/>
    <w:rsid w:val="00275250"/>
    <w:rsid w:val="002752EC"/>
    <w:rsid w:val="00275587"/>
    <w:rsid w:val="00276E62"/>
    <w:rsid w:val="00280560"/>
    <w:rsid w:val="00283E6D"/>
    <w:rsid w:val="00286B7F"/>
    <w:rsid w:val="0028704A"/>
    <w:rsid w:val="00287236"/>
    <w:rsid w:val="002912EE"/>
    <w:rsid w:val="0029135F"/>
    <w:rsid w:val="00291FBD"/>
    <w:rsid w:val="002946AF"/>
    <w:rsid w:val="00294D56"/>
    <w:rsid w:val="00295BA4"/>
    <w:rsid w:val="0029624E"/>
    <w:rsid w:val="00296588"/>
    <w:rsid w:val="002A0300"/>
    <w:rsid w:val="002A3347"/>
    <w:rsid w:val="002A47B2"/>
    <w:rsid w:val="002A56DC"/>
    <w:rsid w:val="002A6382"/>
    <w:rsid w:val="002A6EBC"/>
    <w:rsid w:val="002A7074"/>
    <w:rsid w:val="002A7EC3"/>
    <w:rsid w:val="002A7FF6"/>
    <w:rsid w:val="002B19C1"/>
    <w:rsid w:val="002B2D12"/>
    <w:rsid w:val="002B4719"/>
    <w:rsid w:val="002B5FC0"/>
    <w:rsid w:val="002B7981"/>
    <w:rsid w:val="002C18C9"/>
    <w:rsid w:val="002C2138"/>
    <w:rsid w:val="002C24E2"/>
    <w:rsid w:val="002C35BC"/>
    <w:rsid w:val="002C744A"/>
    <w:rsid w:val="002D0072"/>
    <w:rsid w:val="002D0F0A"/>
    <w:rsid w:val="002D141F"/>
    <w:rsid w:val="002D1F3F"/>
    <w:rsid w:val="002D2ACF"/>
    <w:rsid w:val="002D49EA"/>
    <w:rsid w:val="002D698C"/>
    <w:rsid w:val="002E197E"/>
    <w:rsid w:val="002E223B"/>
    <w:rsid w:val="002E42CD"/>
    <w:rsid w:val="002E4C26"/>
    <w:rsid w:val="002E6DAB"/>
    <w:rsid w:val="002F00E3"/>
    <w:rsid w:val="002F04BE"/>
    <w:rsid w:val="002F2C43"/>
    <w:rsid w:val="002F6422"/>
    <w:rsid w:val="002F73D7"/>
    <w:rsid w:val="00300888"/>
    <w:rsid w:val="00301416"/>
    <w:rsid w:val="003016C6"/>
    <w:rsid w:val="0030214E"/>
    <w:rsid w:val="0030333E"/>
    <w:rsid w:val="00304598"/>
    <w:rsid w:val="00304D16"/>
    <w:rsid w:val="003054D9"/>
    <w:rsid w:val="00305D6B"/>
    <w:rsid w:val="00305FB1"/>
    <w:rsid w:val="003060F8"/>
    <w:rsid w:val="003103C7"/>
    <w:rsid w:val="0031266D"/>
    <w:rsid w:val="00315245"/>
    <w:rsid w:val="00315E0A"/>
    <w:rsid w:val="003168DF"/>
    <w:rsid w:val="00316E71"/>
    <w:rsid w:val="003171AF"/>
    <w:rsid w:val="00317E28"/>
    <w:rsid w:val="003203E4"/>
    <w:rsid w:val="003206E3"/>
    <w:rsid w:val="00321FE7"/>
    <w:rsid w:val="003229BE"/>
    <w:rsid w:val="00322CD6"/>
    <w:rsid w:val="003237EB"/>
    <w:rsid w:val="00323824"/>
    <w:rsid w:val="0032439C"/>
    <w:rsid w:val="00325220"/>
    <w:rsid w:val="00325D2B"/>
    <w:rsid w:val="00325E82"/>
    <w:rsid w:val="00327053"/>
    <w:rsid w:val="003274E7"/>
    <w:rsid w:val="0032795B"/>
    <w:rsid w:val="003333D2"/>
    <w:rsid w:val="00333FE2"/>
    <w:rsid w:val="00334FCF"/>
    <w:rsid w:val="0033592A"/>
    <w:rsid w:val="00336687"/>
    <w:rsid w:val="00340A33"/>
    <w:rsid w:val="0034293B"/>
    <w:rsid w:val="00345196"/>
    <w:rsid w:val="003471A8"/>
    <w:rsid w:val="003472B6"/>
    <w:rsid w:val="00350341"/>
    <w:rsid w:val="00351081"/>
    <w:rsid w:val="00351D54"/>
    <w:rsid w:val="00354848"/>
    <w:rsid w:val="003549A9"/>
    <w:rsid w:val="003607D4"/>
    <w:rsid w:val="003609EE"/>
    <w:rsid w:val="00361D44"/>
    <w:rsid w:val="00361E3E"/>
    <w:rsid w:val="00363EAE"/>
    <w:rsid w:val="0036506A"/>
    <w:rsid w:val="00371A8E"/>
    <w:rsid w:val="00371AE0"/>
    <w:rsid w:val="0037560D"/>
    <w:rsid w:val="0037746D"/>
    <w:rsid w:val="00377A17"/>
    <w:rsid w:val="00381394"/>
    <w:rsid w:val="00381406"/>
    <w:rsid w:val="00381A61"/>
    <w:rsid w:val="00381D18"/>
    <w:rsid w:val="00381D50"/>
    <w:rsid w:val="00382A29"/>
    <w:rsid w:val="00382A34"/>
    <w:rsid w:val="00384AC0"/>
    <w:rsid w:val="00385371"/>
    <w:rsid w:val="003873D2"/>
    <w:rsid w:val="00387863"/>
    <w:rsid w:val="00387C98"/>
    <w:rsid w:val="00391E5A"/>
    <w:rsid w:val="00392F1C"/>
    <w:rsid w:val="00394B5A"/>
    <w:rsid w:val="00397399"/>
    <w:rsid w:val="00397D04"/>
    <w:rsid w:val="003A0551"/>
    <w:rsid w:val="003A0C3B"/>
    <w:rsid w:val="003A1132"/>
    <w:rsid w:val="003A12A0"/>
    <w:rsid w:val="003A2F68"/>
    <w:rsid w:val="003A4749"/>
    <w:rsid w:val="003A4844"/>
    <w:rsid w:val="003A4921"/>
    <w:rsid w:val="003A7951"/>
    <w:rsid w:val="003B0129"/>
    <w:rsid w:val="003B10A9"/>
    <w:rsid w:val="003B16C7"/>
    <w:rsid w:val="003B2FDC"/>
    <w:rsid w:val="003B7952"/>
    <w:rsid w:val="003B7F13"/>
    <w:rsid w:val="003C01F8"/>
    <w:rsid w:val="003C1351"/>
    <w:rsid w:val="003C28A4"/>
    <w:rsid w:val="003C7593"/>
    <w:rsid w:val="003D2081"/>
    <w:rsid w:val="003D2524"/>
    <w:rsid w:val="003D3E15"/>
    <w:rsid w:val="003D5D7B"/>
    <w:rsid w:val="003D6D4A"/>
    <w:rsid w:val="003D6F64"/>
    <w:rsid w:val="003D7D59"/>
    <w:rsid w:val="003E122A"/>
    <w:rsid w:val="003E1A3C"/>
    <w:rsid w:val="003E3E42"/>
    <w:rsid w:val="003E42E9"/>
    <w:rsid w:val="003E49F2"/>
    <w:rsid w:val="003E6338"/>
    <w:rsid w:val="003E73DE"/>
    <w:rsid w:val="003E7B1F"/>
    <w:rsid w:val="003F3DA4"/>
    <w:rsid w:val="003F41CA"/>
    <w:rsid w:val="003F500A"/>
    <w:rsid w:val="003F58F7"/>
    <w:rsid w:val="003F6FD0"/>
    <w:rsid w:val="003F78A6"/>
    <w:rsid w:val="003F7D52"/>
    <w:rsid w:val="00400F8E"/>
    <w:rsid w:val="0040343F"/>
    <w:rsid w:val="0040487D"/>
    <w:rsid w:val="00405254"/>
    <w:rsid w:val="004056BC"/>
    <w:rsid w:val="00406975"/>
    <w:rsid w:val="00407E97"/>
    <w:rsid w:val="00410117"/>
    <w:rsid w:val="00410539"/>
    <w:rsid w:val="00412EA3"/>
    <w:rsid w:val="004145D6"/>
    <w:rsid w:val="004156F5"/>
    <w:rsid w:val="00415830"/>
    <w:rsid w:val="004168BB"/>
    <w:rsid w:val="00417808"/>
    <w:rsid w:val="004179D6"/>
    <w:rsid w:val="00417B72"/>
    <w:rsid w:val="0042209D"/>
    <w:rsid w:val="00422AFD"/>
    <w:rsid w:val="00424A2A"/>
    <w:rsid w:val="00424DFC"/>
    <w:rsid w:val="004250D1"/>
    <w:rsid w:val="004251EF"/>
    <w:rsid w:val="004353D7"/>
    <w:rsid w:val="00435EA1"/>
    <w:rsid w:val="004366EA"/>
    <w:rsid w:val="00436C7F"/>
    <w:rsid w:val="00436FA1"/>
    <w:rsid w:val="0044029C"/>
    <w:rsid w:val="004417F7"/>
    <w:rsid w:val="0044406B"/>
    <w:rsid w:val="0044530C"/>
    <w:rsid w:val="00445B6F"/>
    <w:rsid w:val="004461EC"/>
    <w:rsid w:val="004501A8"/>
    <w:rsid w:val="004505B1"/>
    <w:rsid w:val="004510B9"/>
    <w:rsid w:val="0045315D"/>
    <w:rsid w:val="00453C7B"/>
    <w:rsid w:val="00456A0B"/>
    <w:rsid w:val="00456DC6"/>
    <w:rsid w:val="0045765A"/>
    <w:rsid w:val="00461E80"/>
    <w:rsid w:val="004634D6"/>
    <w:rsid w:val="00465C13"/>
    <w:rsid w:val="0046754C"/>
    <w:rsid w:val="00467CF1"/>
    <w:rsid w:val="00470290"/>
    <w:rsid w:val="00471F9B"/>
    <w:rsid w:val="004737F5"/>
    <w:rsid w:val="00474E69"/>
    <w:rsid w:val="00475F40"/>
    <w:rsid w:val="00476DF0"/>
    <w:rsid w:val="0047723C"/>
    <w:rsid w:val="0048183B"/>
    <w:rsid w:val="00481A73"/>
    <w:rsid w:val="00482B38"/>
    <w:rsid w:val="00482D88"/>
    <w:rsid w:val="00483A49"/>
    <w:rsid w:val="004843F0"/>
    <w:rsid w:val="00487410"/>
    <w:rsid w:val="0049301F"/>
    <w:rsid w:val="00493392"/>
    <w:rsid w:val="004935BF"/>
    <w:rsid w:val="004937B5"/>
    <w:rsid w:val="00495B27"/>
    <w:rsid w:val="0049716A"/>
    <w:rsid w:val="00497A2C"/>
    <w:rsid w:val="004A0823"/>
    <w:rsid w:val="004A125D"/>
    <w:rsid w:val="004A1CD3"/>
    <w:rsid w:val="004A2176"/>
    <w:rsid w:val="004A2280"/>
    <w:rsid w:val="004A36EA"/>
    <w:rsid w:val="004A6DFD"/>
    <w:rsid w:val="004A735B"/>
    <w:rsid w:val="004A7DCA"/>
    <w:rsid w:val="004B0CEB"/>
    <w:rsid w:val="004B0F77"/>
    <w:rsid w:val="004B1DE8"/>
    <w:rsid w:val="004B2791"/>
    <w:rsid w:val="004B3465"/>
    <w:rsid w:val="004B6025"/>
    <w:rsid w:val="004B7772"/>
    <w:rsid w:val="004C17BB"/>
    <w:rsid w:val="004C41D8"/>
    <w:rsid w:val="004C54ED"/>
    <w:rsid w:val="004C7949"/>
    <w:rsid w:val="004D03A1"/>
    <w:rsid w:val="004D1006"/>
    <w:rsid w:val="004D2E66"/>
    <w:rsid w:val="004D4774"/>
    <w:rsid w:val="004E13BD"/>
    <w:rsid w:val="004E525A"/>
    <w:rsid w:val="004E5617"/>
    <w:rsid w:val="004E61B9"/>
    <w:rsid w:val="004E73D3"/>
    <w:rsid w:val="004E7858"/>
    <w:rsid w:val="004F026F"/>
    <w:rsid w:val="004F03E8"/>
    <w:rsid w:val="004F05F1"/>
    <w:rsid w:val="004F1AD3"/>
    <w:rsid w:val="004F239A"/>
    <w:rsid w:val="004F2B25"/>
    <w:rsid w:val="004F4CD1"/>
    <w:rsid w:val="004F62D8"/>
    <w:rsid w:val="004F6355"/>
    <w:rsid w:val="004F681F"/>
    <w:rsid w:val="004F6A77"/>
    <w:rsid w:val="00501A12"/>
    <w:rsid w:val="00501B99"/>
    <w:rsid w:val="00502FE6"/>
    <w:rsid w:val="0050394A"/>
    <w:rsid w:val="00504DDF"/>
    <w:rsid w:val="005052D6"/>
    <w:rsid w:val="005071B7"/>
    <w:rsid w:val="00507A27"/>
    <w:rsid w:val="00507CBA"/>
    <w:rsid w:val="005101C8"/>
    <w:rsid w:val="00510428"/>
    <w:rsid w:val="00511E49"/>
    <w:rsid w:val="00512D8E"/>
    <w:rsid w:val="00512E1D"/>
    <w:rsid w:val="00513AA9"/>
    <w:rsid w:val="00513D2B"/>
    <w:rsid w:val="005228B6"/>
    <w:rsid w:val="00522B63"/>
    <w:rsid w:val="00522BBF"/>
    <w:rsid w:val="00525F89"/>
    <w:rsid w:val="005263F0"/>
    <w:rsid w:val="00530EB8"/>
    <w:rsid w:val="00531EA6"/>
    <w:rsid w:val="005321AF"/>
    <w:rsid w:val="00532593"/>
    <w:rsid w:val="00535B52"/>
    <w:rsid w:val="00536F89"/>
    <w:rsid w:val="0053706A"/>
    <w:rsid w:val="005421B1"/>
    <w:rsid w:val="0054455B"/>
    <w:rsid w:val="00544596"/>
    <w:rsid w:val="005479C2"/>
    <w:rsid w:val="00547B5C"/>
    <w:rsid w:val="00547F39"/>
    <w:rsid w:val="005502A5"/>
    <w:rsid w:val="00550C8D"/>
    <w:rsid w:val="00550ECD"/>
    <w:rsid w:val="0055134F"/>
    <w:rsid w:val="00553B76"/>
    <w:rsid w:val="005568A4"/>
    <w:rsid w:val="00556DA6"/>
    <w:rsid w:val="005574EC"/>
    <w:rsid w:val="00557542"/>
    <w:rsid w:val="00560528"/>
    <w:rsid w:val="00561DF1"/>
    <w:rsid w:val="005656E4"/>
    <w:rsid w:val="00574055"/>
    <w:rsid w:val="0057446A"/>
    <w:rsid w:val="00574C8C"/>
    <w:rsid w:val="00574D9C"/>
    <w:rsid w:val="00574EC7"/>
    <w:rsid w:val="00576A3A"/>
    <w:rsid w:val="00576AEC"/>
    <w:rsid w:val="0057728B"/>
    <w:rsid w:val="00577D14"/>
    <w:rsid w:val="0058310C"/>
    <w:rsid w:val="0058383D"/>
    <w:rsid w:val="00585479"/>
    <w:rsid w:val="005901D1"/>
    <w:rsid w:val="00591B93"/>
    <w:rsid w:val="0059209E"/>
    <w:rsid w:val="00592197"/>
    <w:rsid w:val="005923E8"/>
    <w:rsid w:val="00593DA1"/>
    <w:rsid w:val="00596209"/>
    <w:rsid w:val="0059686C"/>
    <w:rsid w:val="00596DEE"/>
    <w:rsid w:val="00597554"/>
    <w:rsid w:val="00597884"/>
    <w:rsid w:val="005A1BFC"/>
    <w:rsid w:val="005A1EAB"/>
    <w:rsid w:val="005A401D"/>
    <w:rsid w:val="005A670E"/>
    <w:rsid w:val="005A7D03"/>
    <w:rsid w:val="005B0199"/>
    <w:rsid w:val="005B06D6"/>
    <w:rsid w:val="005B26E3"/>
    <w:rsid w:val="005B27C7"/>
    <w:rsid w:val="005B414B"/>
    <w:rsid w:val="005B6269"/>
    <w:rsid w:val="005C0A1E"/>
    <w:rsid w:val="005C0C29"/>
    <w:rsid w:val="005C1BBD"/>
    <w:rsid w:val="005C2220"/>
    <w:rsid w:val="005C223E"/>
    <w:rsid w:val="005C471E"/>
    <w:rsid w:val="005C739D"/>
    <w:rsid w:val="005D065A"/>
    <w:rsid w:val="005D2B2C"/>
    <w:rsid w:val="005D48BA"/>
    <w:rsid w:val="005D5361"/>
    <w:rsid w:val="005D5405"/>
    <w:rsid w:val="005D55CD"/>
    <w:rsid w:val="005D623E"/>
    <w:rsid w:val="005E03E9"/>
    <w:rsid w:val="005E065B"/>
    <w:rsid w:val="005E0663"/>
    <w:rsid w:val="005E0A18"/>
    <w:rsid w:val="005E1CE3"/>
    <w:rsid w:val="005E371D"/>
    <w:rsid w:val="005E4A83"/>
    <w:rsid w:val="005E4B56"/>
    <w:rsid w:val="005E5D87"/>
    <w:rsid w:val="005E7793"/>
    <w:rsid w:val="005E785E"/>
    <w:rsid w:val="005E7F55"/>
    <w:rsid w:val="005F3266"/>
    <w:rsid w:val="005F3D65"/>
    <w:rsid w:val="005F3F0A"/>
    <w:rsid w:val="005F50AF"/>
    <w:rsid w:val="005F6822"/>
    <w:rsid w:val="005F6E93"/>
    <w:rsid w:val="005F72E0"/>
    <w:rsid w:val="005F73CC"/>
    <w:rsid w:val="006007B2"/>
    <w:rsid w:val="00600C51"/>
    <w:rsid w:val="006035D7"/>
    <w:rsid w:val="00610A4E"/>
    <w:rsid w:val="00611996"/>
    <w:rsid w:val="00612955"/>
    <w:rsid w:val="006142F3"/>
    <w:rsid w:val="0061441A"/>
    <w:rsid w:val="006147FA"/>
    <w:rsid w:val="00615425"/>
    <w:rsid w:val="00615F0A"/>
    <w:rsid w:val="006174F3"/>
    <w:rsid w:val="00620300"/>
    <w:rsid w:val="00620C17"/>
    <w:rsid w:val="00620F91"/>
    <w:rsid w:val="0062143D"/>
    <w:rsid w:val="0062350A"/>
    <w:rsid w:val="00623A6E"/>
    <w:rsid w:val="00627198"/>
    <w:rsid w:val="0063040C"/>
    <w:rsid w:val="00630645"/>
    <w:rsid w:val="00630E2E"/>
    <w:rsid w:val="006328AB"/>
    <w:rsid w:val="006338C0"/>
    <w:rsid w:val="006339DF"/>
    <w:rsid w:val="00634D6E"/>
    <w:rsid w:val="00635803"/>
    <w:rsid w:val="00635A2B"/>
    <w:rsid w:val="0063621A"/>
    <w:rsid w:val="006410C1"/>
    <w:rsid w:val="00642EA0"/>
    <w:rsid w:val="006430BF"/>
    <w:rsid w:val="00644932"/>
    <w:rsid w:val="006515A1"/>
    <w:rsid w:val="00652A06"/>
    <w:rsid w:val="00653DF3"/>
    <w:rsid w:val="006541CF"/>
    <w:rsid w:val="006551A0"/>
    <w:rsid w:val="006602A1"/>
    <w:rsid w:val="006608E9"/>
    <w:rsid w:val="00665C5C"/>
    <w:rsid w:val="00665CB3"/>
    <w:rsid w:val="00665DB4"/>
    <w:rsid w:val="0066622D"/>
    <w:rsid w:val="00666384"/>
    <w:rsid w:val="0067552B"/>
    <w:rsid w:val="00676652"/>
    <w:rsid w:val="00677494"/>
    <w:rsid w:val="00680098"/>
    <w:rsid w:val="00681782"/>
    <w:rsid w:val="006817EB"/>
    <w:rsid w:val="006826E8"/>
    <w:rsid w:val="00682B7B"/>
    <w:rsid w:val="00691A05"/>
    <w:rsid w:val="00693F87"/>
    <w:rsid w:val="0069477D"/>
    <w:rsid w:val="00695129"/>
    <w:rsid w:val="006972EE"/>
    <w:rsid w:val="00697A44"/>
    <w:rsid w:val="00697ED4"/>
    <w:rsid w:val="006A26BA"/>
    <w:rsid w:val="006A5215"/>
    <w:rsid w:val="006A6D34"/>
    <w:rsid w:val="006A7005"/>
    <w:rsid w:val="006A7984"/>
    <w:rsid w:val="006B1BDF"/>
    <w:rsid w:val="006B1D9E"/>
    <w:rsid w:val="006B35D3"/>
    <w:rsid w:val="006B4622"/>
    <w:rsid w:val="006B55EF"/>
    <w:rsid w:val="006B7D1E"/>
    <w:rsid w:val="006C0446"/>
    <w:rsid w:val="006C0BC9"/>
    <w:rsid w:val="006C1204"/>
    <w:rsid w:val="006C356C"/>
    <w:rsid w:val="006C3783"/>
    <w:rsid w:val="006C4165"/>
    <w:rsid w:val="006C50A0"/>
    <w:rsid w:val="006C5B18"/>
    <w:rsid w:val="006C5DDF"/>
    <w:rsid w:val="006C6D18"/>
    <w:rsid w:val="006D0380"/>
    <w:rsid w:val="006D6BED"/>
    <w:rsid w:val="006E35A0"/>
    <w:rsid w:val="006E6C8C"/>
    <w:rsid w:val="006E7914"/>
    <w:rsid w:val="006F0C8C"/>
    <w:rsid w:val="006F125D"/>
    <w:rsid w:val="006F1E8A"/>
    <w:rsid w:val="006F2EDE"/>
    <w:rsid w:val="006F2F4C"/>
    <w:rsid w:val="006F7605"/>
    <w:rsid w:val="006F7665"/>
    <w:rsid w:val="00701BC9"/>
    <w:rsid w:val="00701BFA"/>
    <w:rsid w:val="0070455F"/>
    <w:rsid w:val="00704638"/>
    <w:rsid w:val="007057D4"/>
    <w:rsid w:val="00706C5D"/>
    <w:rsid w:val="0070754E"/>
    <w:rsid w:val="0071086C"/>
    <w:rsid w:val="0071151B"/>
    <w:rsid w:val="0071237C"/>
    <w:rsid w:val="00713F2B"/>
    <w:rsid w:val="007145E8"/>
    <w:rsid w:val="0071483A"/>
    <w:rsid w:val="007154AC"/>
    <w:rsid w:val="007155FA"/>
    <w:rsid w:val="00715D27"/>
    <w:rsid w:val="00717014"/>
    <w:rsid w:val="00720F22"/>
    <w:rsid w:val="007232C3"/>
    <w:rsid w:val="00724018"/>
    <w:rsid w:val="0072517B"/>
    <w:rsid w:val="007257CD"/>
    <w:rsid w:val="00725E6B"/>
    <w:rsid w:val="00725EAE"/>
    <w:rsid w:val="00727320"/>
    <w:rsid w:val="00727D4F"/>
    <w:rsid w:val="00733518"/>
    <w:rsid w:val="007342E0"/>
    <w:rsid w:val="00735CFF"/>
    <w:rsid w:val="00737235"/>
    <w:rsid w:val="00740621"/>
    <w:rsid w:val="007420C6"/>
    <w:rsid w:val="00742F17"/>
    <w:rsid w:val="00743024"/>
    <w:rsid w:val="00745BF0"/>
    <w:rsid w:val="007468F3"/>
    <w:rsid w:val="00746D3C"/>
    <w:rsid w:val="00747278"/>
    <w:rsid w:val="00750A61"/>
    <w:rsid w:val="00750BF2"/>
    <w:rsid w:val="00750DD3"/>
    <w:rsid w:val="0075122B"/>
    <w:rsid w:val="007512DE"/>
    <w:rsid w:val="00752721"/>
    <w:rsid w:val="00752FAA"/>
    <w:rsid w:val="00753B0A"/>
    <w:rsid w:val="00754EE2"/>
    <w:rsid w:val="00755822"/>
    <w:rsid w:val="00755A7D"/>
    <w:rsid w:val="00755DA6"/>
    <w:rsid w:val="00756DF9"/>
    <w:rsid w:val="007578C9"/>
    <w:rsid w:val="0076325E"/>
    <w:rsid w:val="00765B11"/>
    <w:rsid w:val="00767E14"/>
    <w:rsid w:val="00767F8A"/>
    <w:rsid w:val="00770D45"/>
    <w:rsid w:val="00771EE5"/>
    <w:rsid w:val="00775112"/>
    <w:rsid w:val="0077526B"/>
    <w:rsid w:val="007765D5"/>
    <w:rsid w:val="00776C68"/>
    <w:rsid w:val="00777D9F"/>
    <w:rsid w:val="00780245"/>
    <w:rsid w:val="0078100C"/>
    <w:rsid w:val="00781DE2"/>
    <w:rsid w:val="00782E66"/>
    <w:rsid w:val="0078313C"/>
    <w:rsid w:val="00783E08"/>
    <w:rsid w:val="00787727"/>
    <w:rsid w:val="0078788A"/>
    <w:rsid w:val="00794F31"/>
    <w:rsid w:val="00795D3B"/>
    <w:rsid w:val="007960E0"/>
    <w:rsid w:val="00796F3E"/>
    <w:rsid w:val="00797F6D"/>
    <w:rsid w:val="007A0C6F"/>
    <w:rsid w:val="007A0DEC"/>
    <w:rsid w:val="007A1046"/>
    <w:rsid w:val="007A19D5"/>
    <w:rsid w:val="007A210D"/>
    <w:rsid w:val="007A27C6"/>
    <w:rsid w:val="007A2915"/>
    <w:rsid w:val="007A2E36"/>
    <w:rsid w:val="007A3DDC"/>
    <w:rsid w:val="007A48BF"/>
    <w:rsid w:val="007A5B49"/>
    <w:rsid w:val="007A6A21"/>
    <w:rsid w:val="007B140B"/>
    <w:rsid w:val="007B1DA3"/>
    <w:rsid w:val="007B355D"/>
    <w:rsid w:val="007B6D0B"/>
    <w:rsid w:val="007B7C9A"/>
    <w:rsid w:val="007C141F"/>
    <w:rsid w:val="007C2982"/>
    <w:rsid w:val="007C2E98"/>
    <w:rsid w:val="007C30B9"/>
    <w:rsid w:val="007C574D"/>
    <w:rsid w:val="007C5D5D"/>
    <w:rsid w:val="007C5F23"/>
    <w:rsid w:val="007D09C8"/>
    <w:rsid w:val="007D11C9"/>
    <w:rsid w:val="007D2DF6"/>
    <w:rsid w:val="007D3CD8"/>
    <w:rsid w:val="007D4014"/>
    <w:rsid w:val="007D48C2"/>
    <w:rsid w:val="007D602D"/>
    <w:rsid w:val="007D6190"/>
    <w:rsid w:val="007D7C1D"/>
    <w:rsid w:val="007E0768"/>
    <w:rsid w:val="007E3728"/>
    <w:rsid w:val="007E3E7C"/>
    <w:rsid w:val="007E5146"/>
    <w:rsid w:val="007E61BA"/>
    <w:rsid w:val="007E6F04"/>
    <w:rsid w:val="007E71B1"/>
    <w:rsid w:val="007E776B"/>
    <w:rsid w:val="007F539D"/>
    <w:rsid w:val="007F6496"/>
    <w:rsid w:val="007F7AF7"/>
    <w:rsid w:val="008004B9"/>
    <w:rsid w:val="00801233"/>
    <w:rsid w:val="00801F46"/>
    <w:rsid w:val="008035CA"/>
    <w:rsid w:val="00803D80"/>
    <w:rsid w:val="00804A0B"/>
    <w:rsid w:val="008108FA"/>
    <w:rsid w:val="00815D21"/>
    <w:rsid w:val="00815D62"/>
    <w:rsid w:val="00817B75"/>
    <w:rsid w:val="008200C8"/>
    <w:rsid w:val="00821D62"/>
    <w:rsid w:val="00823890"/>
    <w:rsid w:val="0082396E"/>
    <w:rsid w:val="00826EA6"/>
    <w:rsid w:val="00827009"/>
    <w:rsid w:val="00830424"/>
    <w:rsid w:val="008309B4"/>
    <w:rsid w:val="00832BAA"/>
    <w:rsid w:val="00833431"/>
    <w:rsid w:val="0083360D"/>
    <w:rsid w:val="00834842"/>
    <w:rsid w:val="00835CFD"/>
    <w:rsid w:val="00836DBC"/>
    <w:rsid w:val="008377E2"/>
    <w:rsid w:val="00837EF8"/>
    <w:rsid w:val="0084000E"/>
    <w:rsid w:val="00840728"/>
    <w:rsid w:val="00841650"/>
    <w:rsid w:val="0084344B"/>
    <w:rsid w:val="00844E72"/>
    <w:rsid w:val="00845DCE"/>
    <w:rsid w:val="00845E9E"/>
    <w:rsid w:val="0084722C"/>
    <w:rsid w:val="008474CF"/>
    <w:rsid w:val="0085268C"/>
    <w:rsid w:val="008530AA"/>
    <w:rsid w:val="00853496"/>
    <w:rsid w:val="0085393A"/>
    <w:rsid w:val="00854958"/>
    <w:rsid w:val="00855E55"/>
    <w:rsid w:val="00856D9D"/>
    <w:rsid w:val="00857CEF"/>
    <w:rsid w:val="00860494"/>
    <w:rsid w:val="00861C30"/>
    <w:rsid w:val="00863BA1"/>
    <w:rsid w:val="00863C74"/>
    <w:rsid w:val="00864C3B"/>
    <w:rsid w:val="0086637E"/>
    <w:rsid w:val="0087141A"/>
    <w:rsid w:val="00871694"/>
    <w:rsid w:val="0087183B"/>
    <w:rsid w:val="008725AE"/>
    <w:rsid w:val="00872903"/>
    <w:rsid w:val="008760C8"/>
    <w:rsid w:val="00876B6E"/>
    <w:rsid w:val="008814CC"/>
    <w:rsid w:val="00882ACB"/>
    <w:rsid w:val="008867E2"/>
    <w:rsid w:val="00886FA3"/>
    <w:rsid w:val="00890844"/>
    <w:rsid w:val="00891DDA"/>
    <w:rsid w:val="00892373"/>
    <w:rsid w:val="008942B7"/>
    <w:rsid w:val="00895D55"/>
    <w:rsid w:val="0089607C"/>
    <w:rsid w:val="00896DFE"/>
    <w:rsid w:val="00896EFE"/>
    <w:rsid w:val="00897AE8"/>
    <w:rsid w:val="008A08A3"/>
    <w:rsid w:val="008A1D90"/>
    <w:rsid w:val="008A3846"/>
    <w:rsid w:val="008A423B"/>
    <w:rsid w:val="008A4836"/>
    <w:rsid w:val="008A59A0"/>
    <w:rsid w:val="008A620B"/>
    <w:rsid w:val="008A6EC2"/>
    <w:rsid w:val="008B2516"/>
    <w:rsid w:val="008B2D76"/>
    <w:rsid w:val="008B3719"/>
    <w:rsid w:val="008B454F"/>
    <w:rsid w:val="008B4F4A"/>
    <w:rsid w:val="008B59E5"/>
    <w:rsid w:val="008C2492"/>
    <w:rsid w:val="008C4BD6"/>
    <w:rsid w:val="008C6B7C"/>
    <w:rsid w:val="008D0D14"/>
    <w:rsid w:val="008D1700"/>
    <w:rsid w:val="008D2304"/>
    <w:rsid w:val="008D313D"/>
    <w:rsid w:val="008D4D69"/>
    <w:rsid w:val="008D5C50"/>
    <w:rsid w:val="008D66FC"/>
    <w:rsid w:val="008D6AD8"/>
    <w:rsid w:val="008D73A9"/>
    <w:rsid w:val="008E0215"/>
    <w:rsid w:val="008E4425"/>
    <w:rsid w:val="008E4A2E"/>
    <w:rsid w:val="008E7A4B"/>
    <w:rsid w:val="008F002A"/>
    <w:rsid w:val="008F09FB"/>
    <w:rsid w:val="008F2608"/>
    <w:rsid w:val="008F2D36"/>
    <w:rsid w:val="008F43FB"/>
    <w:rsid w:val="008F6908"/>
    <w:rsid w:val="008F781D"/>
    <w:rsid w:val="008F7EFD"/>
    <w:rsid w:val="00901633"/>
    <w:rsid w:val="009020D2"/>
    <w:rsid w:val="00903C00"/>
    <w:rsid w:val="00905048"/>
    <w:rsid w:val="00905054"/>
    <w:rsid w:val="00905EB3"/>
    <w:rsid w:val="009145DD"/>
    <w:rsid w:val="009145E4"/>
    <w:rsid w:val="00915F82"/>
    <w:rsid w:val="00916FF1"/>
    <w:rsid w:val="00920BEE"/>
    <w:rsid w:val="0092303F"/>
    <w:rsid w:val="00924CB5"/>
    <w:rsid w:val="00924F01"/>
    <w:rsid w:val="00926DCA"/>
    <w:rsid w:val="00927135"/>
    <w:rsid w:val="00930F47"/>
    <w:rsid w:val="00930F71"/>
    <w:rsid w:val="009323E0"/>
    <w:rsid w:val="00932482"/>
    <w:rsid w:val="009331A7"/>
    <w:rsid w:val="00935EAE"/>
    <w:rsid w:val="00937771"/>
    <w:rsid w:val="00950A9A"/>
    <w:rsid w:val="0095186F"/>
    <w:rsid w:val="00953156"/>
    <w:rsid w:val="00954D95"/>
    <w:rsid w:val="009552E3"/>
    <w:rsid w:val="0095532F"/>
    <w:rsid w:val="0095569C"/>
    <w:rsid w:val="009556AC"/>
    <w:rsid w:val="00957192"/>
    <w:rsid w:val="00957220"/>
    <w:rsid w:val="009572A1"/>
    <w:rsid w:val="00960BA4"/>
    <w:rsid w:val="00960E96"/>
    <w:rsid w:val="00961BBB"/>
    <w:rsid w:val="00961C6A"/>
    <w:rsid w:val="00965F00"/>
    <w:rsid w:val="00967632"/>
    <w:rsid w:val="00970476"/>
    <w:rsid w:val="00970D47"/>
    <w:rsid w:val="009730FE"/>
    <w:rsid w:val="00973FD5"/>
    <w:rsid w:val="00974821"/>
    <w:rsid w:val="00975355"/>
    <w:rsid w:val="009755CE"/>
    <w:rsid w:val="00976878"/>
    <w:rsid w:val="009812E7"/>
    <w:rsid w:val="009818C0"/>
    <w:rsid w:val="009825F3"/>
    <w:rsid w:val="009828A8"/>
    <w:rsid w:val="00984B5E"/>
    <w:rsid w:val="00987EB3"/>
    <w:rsid w:val="0099021A"/>
    <w:rsid w:val="009941A4"/>
    <w:rsid w:val="009941E1"/>
    <w:rsid w:val="00995A2F"/>
    <w:rsid w:val="009A0D34"/>
    <w:rsid w:val="009A29C7"/>
    <w:rsid w:val="009A38F2"/>
    <w:rsid w:val="009A3F7A"/>
    <w:rsid w:val="009A41D6"/>
    <w:rsid w:val="009A5EB6"/>
    <w:rsid w:val="009A6036"/>
    <w:rsid w:val="009A6D6D"/>
    <w:rsid w:val="009B1229"/>
    <w:rsid w:val="009B2169"/>
    <w:rsid w:val="009B24CB"/>
    <w:rsid w:val="009B2A56"/>
    <w:rsid w:val="009B2DEB"/>
    <w:rsid w:val="009B35AE"/>
    <w:rsid w:val="009B4299"/>
    <w:rsid w:val="009B4987"/>
    <w:rsid w:val="009B5B64"/>
    <w:rsid w:val="009B6152"/>
    <w:rsid w:val="009B70D8"/>
    <w:rsid w:val="009B763F"/>
    <w:rsid w:val="009B7FC4"/>
    <w:rsid w:val="009C0E0C"/>
    <w:rsid w:val="009C16B0"/>
    <w:rsid w:val="009C3902"/>
    <w:rsid w:val="009C6919"/>
    <w:rsid w:val="009C6DB1"/>
    <w:rsid w:val="009C7139"/>
    <w:rsid w:val="009C762D"/>
    <w:rsid w:val="009D01D0"/>
    <w:rsid w:val="009D0A0B"/>
    <w:rsid w:val="009D17F7"/>
    <w:rsid w:val="009D6482"/>
    <w:rsid w:val="009D74A2"/>
    <w:rsid w:val="009D7A71"/>
    <w:rsid w:val="009D7E62"/>
    <w:rsid w:val="009E0D52"/>
    <w:rsid w:val="009E127D"/>
    <w:rsid w:val="009E1D3B"/>
    <w:rsid w:val="009E3A12"/>
    <w:rsid w:val="009E3E82"/>
    <w:rsid w:val="009E61EA"/>
    <w:rsid w:val="009E7760"/>
    <w:rsid w:val="009E7E9A"/>
    <w:rsid w:val="009F1553"/>
    <w:rsid w:val="009F162E"/>
    <w:rsid w:val="009F2F80"/>
    <w:rsid w:val="009F3B36"/>
    <w:rsid w:val="009F3FCA"/>
    <w:rsid w:val="009F43EB"/>
    <w:rsid w:val="009F4D40"/>
    <w:rsid w:val="009F5701"/>
    <w:rsid w:val="009F5AC4"/>
    <w:rsid w:val="009F692E"/>
    <w:rsid w:val="00A0013A"/>
    <w:rsid w:val="00A0259B"/>
    <w:rsid w:val="00A07046"/>
    <w:rsid w:val="00A10002"/>
    <w:rsid w:val="00A10774"/>
    <w:rsid w:val="00A109D1"/>
    <w:rsid w:val="00A11A86"/>
    <w:rsid w:val="00A12708"/>
    <w:rsid w:val="00A14B20"/>
    <w:rsid w:val="00A152FC"/>
    <w:rsid w:val="00A17352"/>
    <w:rsid w:val="00A17CA1"/>
    <w:rsid w:val="00A22BEA"/>
    <w:rsid w:val="00A249D6"/>
    <w:rsid w:val="00A252DE"/>
    <w:rsid w:val="00A2733D"/>
    <w:rsid w:val="00A27B8E"/>
    <w:rsid w:val="00A30BA6"/>
    <w:rsid w:val="00A36DDB"/>
    <w:rsid w:val="00A3735A"/>
    <w:rsid w:val="00A407C7"/>
    <w:rsid w:val="00A412CC"/>
    <w:rsid w:val="00A419A2"/>
    <w:rsid w:val="00A42780"/>
    <w:rsid w:val="00A45E66"/>
    <w:rsid w:val="00A4620B"/>
    <w:rsid w:val="00A46545"/>
    <w:rsid w:val="00A527F9"/>
    <w:rsid w:val="00A5342C"/>
    <w:rsid w:val="00A53E98"/>
    <w:rsid w:val="00A54AFA"/>
    <w:rsid w:val="00A55C9E"/>
    <w:rsid w:val="00A636EA"/>
    <w:rsid w:val="00A6510B"/>
    <w:rsid w:val="00A65BF5"/>
    <w:rsid w:val="00A67B36"/>
    <w:rsid w:val="00A70D35"/>
    <w:rsid w:val="00A7127C"/>
    <w:rsid w:val="00A713E4"/>
    <w:rsid w:val="00A729D4"/>
    <w:rsid w:val="00A7588F"/>
    <w:rsid w:val="00A764DD"/>
    <w:rsid w:val="00A76E7C"/>
    <w:rsid w:val="00A77CD6"/>
    <w:rsid w:val="00A8005E"/>
    <w:rsid w:val="00A80686"/>
    <w:rsid w:val="00A8127A"/>
    <w:rsid w:val="00A81289"/>
    <w:rsid w:val="00A81365"/>
    <w:rsid w:val="00A83374"/>
    <w:rsid w:val="00A8455C"/>
    <w:rsid w:val="00A856B2"/>
    <w:rsid w:val="00A86DA2"/>
    <w:rsid w:val="00A871BF"/>
    <w:rsid w:val="00A87684"/>
    <w:rsid w:val="00A92C0A"/>
    <w:rsid w:val="00A94F2A"/>
    <w:rsid w:val="00A94F88"/>
    <w:rsid w:val="00A97040"/>
    <w:rsid w:val="00AA1025"/>
    <w:rsid w:val="00AA23E2"/>
    <w:rsid w:val="00AA41D2"/>
    <w:rsid w:val="00AA492A"/>
    <w:rsid w:val="00AA49A9"/>
    <w:rsid w:val="00AA53C3"/>
    <w:rsid w:val="00AA5CC4"/>
    <w:rsid w:val="00AB039B"/>
    <w:rsid w:val="00AB044B"/>
    <w:rsid w:val="00AB067A"/>
    <w:rsid w:val="00AB26F8"/>
    <w:rsid w:val="00AB4827"/>
    <w:rsid w:val="00AB49C0"/>
    <w:rsid w:val="00AB56F5"/>
    <w:rsid w:val="00AC1C8B"/>
    <w:rsid w:val="00AC1F2D"/>
    <w:rsid w:val="00AC545A"/>
    <w:rsid w:val="00AC6E10"/>
    <w:rsid w:val="00AC763C"/>
    <w:rsid w:val="00AC7BAE"/>
    <w:rsid w:val="00AD0F62"/>
    <w:rsid w:val="00AD1F5A"/>
    <w:rsid w:val="00AD4AA7"/>
    <w:rsid w:val="00AD4AFB"/>
    <w:rsid w:val="00AD5427"/>
    <w:rsid w:val="00AD54D5"/>
    <w:rsid w:val="00AD6E87"/>
    <w:rsid w:val="00AD7304"/>
    <w:rsid w:val="00AE0893"/>
    <w:rsid w:val="00AE0F20"/>
    <w:rsid w:val="00AE2800"/>
    <w:rsid w:val="00AE40AA"/>
    <w:rsid w:val="00AE5E6C"/>
    <w:rsid w:val="00AE5EAD"/>
    <w:rsid w:val="00AF011F"/>
    <w:rsid w:val="00AF025D"/>
    <w:rsid w:val="00AF06F8"/>
    <w:rsid w:val="00AF1CC6"/>
    <w:rsid w:val="00AF4337"/>
    <w:rsid w:val="00AF43F4"/>
    <w:rsid w:val="00AF575D"/>
    <w:rsid w:val="00AF69D9"/>
    <w:rsid w:val="00AF7941"/>
    <w:rsid w:val="00AF7A9D"/>
    <w:rsid w:val="00AF7DE3"/>
    <w:rsid w:val="00AF7F37"/>
    <w:rsid w:val="00B00B1F"/>
    <w:rsid w:val="00B01489"/>
    <w:rsid w:val="00B030FC"/>
    <w:rsid w:val="00B03356"/>
    <w:rsid w:val="00B035E4"/>
    <w:rsid w:val="00B0399B"/>
    <w:rsid w:val="00B05B4F"/>
    <w:rsid w:val="00B063BC"/>
    <w:rsid w:val="00B0679C"/>
    <w:rsid w:val="00B131A2"/>
    <w:rsid w:val="00B14FD8"/>
    <w:rsid w:val="00B1534E"/>
    <w:rsid w:val="00B1583F"/>
    <w:rsid w:val="00B15B97"/>
    <w:rsid w:val="00B21040"/>
    <w:rsid w:val="00B21726"/>
    <w:rsid w:val="00B217C8"/>
    <w:rsid w:val="00B22524"/>
    <w:rsid w:val="00B22D4C"/>
    <w:rsid w:val="00B22F1E"/>
    <w:rsid w:val="00B233BD"/>
    <w:rsid w:val="00B248E4"/>
    <w:rsid w:val="00B26072"/>
    <w:rsid w:val="00B261BE"/>
    <w:rsid w:val="00B3052C"/>
    <w:rsid w:val="00B30964"/>
    <w:rsid w:val="00B30E0F"/>
    <w:rsid w:val="00B313AD"/>
    <w:rsid w:val="00B3231D"/>
    <w:rsid w:val="00B351C6"/>
    <w:rsid w:val="00B36164"/>
    <w:rsid w:val="00B36B22"/>
    <w:rsid w:val="00B36F33"/>
    <w:rsid w:val="00B407EC"/>
    <w:rsid w:val="00B4095A"/>
    <w:rsid w:val="00B416A8"/>
    <w:rsid w:val="00B42192"/>
    <w:rsid w:val="00B442BE"/>
    <w:rsid w:val="00B447F8"/>
    <w:rsid w:val="00B449D6"/>
    <w:rsid w:val="00B44D2F"/>
    <w:rsid w:val="00B45B57"/>
    <w:rsid w:val="00B4657C"/>
    <w:rsid w:val="00B47C9A"/>
    <w:rsid w:val="00B51071"/>
    <w:rsid w:val="00B53717"/>
    <w:rsid w:val="00B54C85"/>
    <w:rsid w:val="00B55056"/>
    <w:rsid w:val="00B55558"/>
    <w:rsid w:val="00B555FA"/>
    <w:rsid w:val="00B56B0A"/>
    <w:rsid w:val="00B62E0F"/>
    <w:rsid w:val="00B65997"/>
    <w:rsid w:val="00B65B92"/>
    <w:rsid w:val="00B66D86"/>
    <w:rsid w:val="00B7197B"/>
    <w:rsid w:val="00B723AD"/>
    <w:rsid w:val="00B744A4"/>
    <w:rsid w:val="00B7487D"/>
    <w:rsid w:val="00B752F8"/>
    <w:rsid w:val="00B75B56"/>
    <w:rsid w:val="00B7714A"/>
    <w:rsid w:val="00B7733F"/>
    <w:rsid w:val="00B774BB"/>
    <w:rsid w:val="00B831A4"/>
    <w:rsid w:val="00B83961"/>
    <w:rsid w:val="00B86ADB"/>
    <w:rsid w:val="00B90592"/>
    <w:rsid w:val="00B90ED7"/>
    <w:rsid w:val="00B91392"/>
    <w:rsid w:val="00B9175E"/>
    <w:rsid w:val="00B92944"/>
    <w:rsid w:val="00B932B9"/>
    <w:rsid w:val="00BA01AD"/>
    <w:rsid w:val="00BA17A4"/>
    <w:rsid w:val="00BA33BB"/>
    <w:rsid w:val="00BA5C60"/>
    <w:rsid w:val="00BA7477"/>
    <w:rsid w:val="00BA769F"/>
    <w:rsid w:val="00BB09E7"/>
    <w:rsid w:val="00BB1277"/>
    <w:rsid w:val="00BB1E21"/>
    <w:rsid w:val="00BB2BF0"/>
    <w:rsid w:val="00BB320C"/>
    <w:rsid w:val="00BB35EF"/>
    <w:rsid w:val="00BB3CEF"/>
    <w:rsid w:val="00BB42E2"/>
    <w:rsid w:val="00BB7A70"/>
    <w:rsid w:val="00BC2C73"/>
    <w:rsid w:val="00BC419A"/>
    <w:rsid w:val="00BC4441"/>
    <w:rsid w:val="00BC5118"/>
    <w:rsid w:val="00BC72D0"/>
    <w:rsid w:val="00BC7F06"/>
    <w:rsid w:val="00BD0D22"/>
    <w:rsid w:val="00BD19DC"/>
    <w:rsid w:val="00BD4A49"/>
    <w:rsid w:val="00BD52CD"/>
    <w:rsid w:val="00BD571E"/>
    <w:rsid w:val="00BD64EF"/>
    <w:rsid w:val="00BE0451"/>
    <w:rsid w:val="00BE0972"/>
    <w:rsid w:val="00BE5999"/>
    <w:rsid w:val="00BE689D"/>
    <w:rsid w:val="00BE6D63"/>
    <w:rsid w:val="00BF046E"/>
    <w:rsid w:val="00BF3077"/>
    <w:rsid w:val="00BF3B1C"/>
    <w:rsid w:val="00BF58FA"/>
    <w:rsid w:val="00C002B7"/>
    <w:rsid w:val="00C020F9"/>
    <w:rsid w:val="00C02AAB"/>
    <w:rsid w:val="00C0407A"/>
    <w:rsid w:val="00C05AC4"/>
    <w:rsid w:val="00C07266"/>
    <w:rsid w:val="00C115DE"/>
    <w:rsid w:val="00C11A1D"/>
    <w:rsid w:val="00C11A29"/>
    <w:rsid w:val="00C11DF8"/>
    <w:rsid w:val="00C1413E"/>
    <w:rsid w:val="00C14EC8"/>
    <w:rsid w:val="00C15096"/>
    <w:rsid w:val="00C15FB1"/>
    <w:rsid w:val="00C17A21"/>
    <w:rsid w:val="00C2007D"/>
    <w:rsid w:val="00C211C4"/>
    <w:rsid w:val="00C21892"/>
    <w:rsid w:val="00C222B8"/>
    <w:rsid w:val="00C22ACE"/>
    <w:rsid w:val="00C23ABA"/>
    <w:rsid w:val="00C25903"/>
    <w:rsid w:val="00C25A83"/>
    <w:rsid w:val="00C26E3F"/>
    <w:rsid w:val="00C31468"/>
    <w:rsid w:val="00C32469"/>
    <w:rsid w:val="00C339CD"/>
    <w:rsid w:val="00C34371"/>
    <w:rsid w:val="00C4102D"/>
    <w:rsid w:val="00C423CA"/>
    <w:rsid w:val="00C42D05"/>
    <w:rsid w:val="00C44B0F"/>
    <w:rsid w:val="00C454BA"/>
    <w:rsid w:val="00C46840"/>
    <w:rsid w:val="00C4740D"/>
    <w:rsid w:val="00C47420"/>
    <w:rsid w:val="00C47B6E"/>
    <w:rsid w:val="00C507D5"/>
    <w:rsid w:val="00C50936"/>
    <w:rsid w:val="00C5182F"/>
    <w:rsid w:val="00C54C85"/>
    <w:rsid w:val="00C57BFD"/>
    <w:rsid w:val="00C6145E"/>
    <w:rsid w:val="00C619DD"/>
    <w:rsid w:val="00C64FAF"/>
    <w:rsid w:val="00C653CB"/>
    <w:rsid w:val="00C74500"/>
    <w:rsid w:val="00C74F97"/>
    <w:rsid w:val="00C75166"/>
    <w:rsid w:val="00C755EF"/>
    <w:rsid w:val="00C76620"/>
    <w:rsid w:val="00C8050E"/>
    <w:rsid w:val="00C8647A"/>
    <w:rsid w:val="00C868C1"/>
    <w:rsid w:val="00C86DD2"/>
    <w:rsid w:val="00C877AA"/>
    <w:rsid w:val="00C933FB"/>
    <w:rsid w:val="00C94F45"/>
    <w:rsid w:val="00C95D58"/>
    <w:rsid w:val="00C96E4B"/>
    <w:rsid w:val="00CA12F8"/>
    <w:rsid w:val="00CA2AA0"/>
    <w:rsid w:val="00CA3362"/>
    <w:rsid w:val="00CA49CE"/>
    <w:rsid w:val="00CA53F0"/>
    <w:rsid w:val="00CA6929"/>
    <w:rsid w:val="00CA6977"/>
    <w:rsid w:val="00CB58EB"/>
    <w:rsid w:val="00CB5A2D"/>
    <w:rsid w:val="00CB6FF2"/>
    <w:rsid w:val="00CC013C"/>
    <w:rsid w:val="00CC072F"/>
    <w:rsid w:val="00CC2321"/>
    <w:rsid w:val="00CC2AFC"/>
    <w:rsid w:val="00CD1CB7"/>
    <w:rsid w:val="00CD1DCD"/>
    <w:rsid w:val="00CD3608"/>
    <w:rsid w:val="00CD4332"/>
    <w:rsid w:val="00CD563B"/>
    <w:rsid w:val="00CD5917"/>
    <w:rsid w:val="00CD7AAA"/>
    <w:rsid w:val="00CE0789"/>
    <w:rsid w:val="00CE14B1"/>
    <w:rsid w:val="00CE3D05"/>
    <w:rsid w:val="00CE5190"/>
    <w:rsid w:val="00CF0929"/>
    <w:rsid w:val="00CF3BA1"/>
    <w:rsid w:val="00CF41A9"/>
    <w:rsid w:val="00CF532D"/>
    <w:rsid w:val="00CF6927"/>
    <w:rsid w:val="00CF6B9D"/>
    <w:rsid w:val="00CF6E13"/>
    <w:rsid w:val="00D00926"/>
    <w:rsid w:val="00D021FA"/>
    <w:rsid w:val="00D02492"/>
    <w:rsid w:val="00D050E0"/>
    <w:rsid w:val="00D053BB"/>
    <w:rsid w:val="00D06E29"/>
    <w:rsid w:val="00D07616"/>
    <w:rsid w:val="00D115B8"/>
    <w:rsid w:val="00D124DC"/>
    <w:rsid w:val="00D12847"/>
    <w:rsid w:val="00D12FE0"/>
    <w:rsid w:val="00D130A7"/>
    <w:rsid w:val="00D13288"/>
    <w:rsid w:val="00D14508"/>
    <w:rsid w:val="00D15501"/>
    <w:rsid w:val="00D168BB"/>
    <w:rsid w:val="00D16CFB"/>
    <w:rsid w:val="00D17787"/>
    <w:rsid w:val="00D17963"/>
    <w:rsid w:val="00D20192"/>
    <w:rsid w:val="00D206E0"/>
    <w:rsid w:val="00D207B7"/>
    <w:rsid w:val="00D23DF0"/>
    <w:rsid w:val="00D2423C"/>
    <w:rsid w:val="00D303D9"/>
    <w:rsid w:val="00D347A4"/>
    <w:rsid w:val="00D34D5C"/>
    <w:rsid w:val="00D3693E"/>
    <w:rsid w:val="00D369BF"/>
    <w:rsid w:val="00D370FD"/>
    <w:rsid w:val="00D40088"/>
    <w:rsid w:val="00D40446"/>
    <w:rsid w:val="00D41312"/>
    <w:rsid w:val="00D4314F"/>
    <w:rsid w:val="00D45648"/>
    <w:rsid w:val="00D4639A"/>
    <w:rsid w:val="00D46A24"/>
    <w:rsid w:val="00D473FE"/>
    <w:rsid w:val="00D50F24"/>
    <w:rsid w:val="00D51018"/>
    <w:rsid w:val="00D51405"/>
    <w:rsid w:val="00D5213C"/>
    <w:rsid w:val="00D538E3"/>
    <w:rsid w:val="00D54969"/>
    <w:rsid w:val="00D577F3"/>
    <w:rsid w:val="00D60CED"/>
    <w:rsid w:val="00D62F19"/>
    <w:rsid w:val="00D637A4"/>
    <w:rsid w:val="00D63D27"/>
    <w:rsid w:val="00D674A5"/>
    <w:rsid w:val="00D679E8"/>
    <w:rsid w:val="00D67F9C"/>
    <w:rsid w:val="00D72564"/>
    <w:rsid w:val="00D72F61"/>
    <w:rsid w:val="00D73451"/>
    <w:rsid w:val="00D74F32"/>
    <w:rsid w:val="00D7532D"/>
    <w:rsid w:val="00D7563C"/>
    <w:rsid w:val="00D7612C"/>
    <w:rsid w:val="00D76CCF"/>
    <w:rsid w:val="00D76CE1"/>
    <w:rsid w:val="00D772FF"/>
    <w:rsid w:val="00D800AE"/>
    <w:rsid w:val="00D82D97"/>
    <w:rsid w:val="00D82DC4"/>
    <w:rsid w:val="00D83C1C"/>
    <w:rsid w:val="00D84741"/>
    <w:rsid w:val="00D8475D"/>
    <w:rsid w:val="00D84AAE"/>
    <w:rsid w:val="00D87014"/>
    <w:rsid w:val="00D9012D"/>
    <w:rsid w:val="00D90939"/>
    <w:rsid w:val="00D91F4E"/>
    <w:rsid w:val="00D92BE6"/>
    <w:rsid w:val="00D92F05"/>
    <w:rsid w:val="00D92F5E"/>
    <w:rsid w:val="00D93798"/>
    <w:rsid w:val="00D93F98"/>
    <w:rsid w:val="00D943BF"/>
    <w:rsid w:val="00D94CCE"/>
    <w:rsid w:val="00D9539C"/>
    <w:rsid w:val="00DA08EF"/>
    <w:rsid w:val="00DA3C51"/>
    <w:rsid w:val="00DA6102"/>
    <w:rsid w:val="00DA6294"/>
    <w:rsid w:val="00DB07D2"/>
    <w:rsid w:val="00DB1DE2"/>
    <w:rsid w:val="00DB2576"/>
    <w:rsid w:val="00DB6F1C"/>
    <w:rsid w:val="00DC07CC"/>
    <w:rsid w:val="00DC1E08"/>
    <w:rsid w:val="00DC2C85"/>
    <w:rsid w:val="00DC6966"/>
    <w:rsid w:val="00DC6970"/>
    <w:rsid w:val="00DC73E5"/>
    <w:rsid w:val="00DD1243"/>
    <w:rsid w:val="00DD24C3"/>
    <w:rsid w:val="00DD371A"/>
    <w:rsid w:val="00DD3B64"/>
    <w:rsid w:val="00DD47DE"/>
    <w:rsid w:val="00DE059E"/>
    <w:rsid w:val="00DE3EDA"/>
    <w:rsid w:val="00DE49C4"/>
    <w:rsid w:val="00DE59ED"/>
    <w:rsid w:val="00DE5B89"/>
    <w:rsid w:val="00DE75EC"/>
    <w:rsid w:val="00DF004E"/>
    <w:rsid w:val="00DF0144"/>
    <w:rsid w:val="00DF1014"/>
    <w:rsid w:val="00DF4581"/>
    <w:rsid w:val="00E00A90"/>
    <w:rsid w:val="00E00CDB"/>
    <w:rsid w:val="00E01EFB"/>
    <w:rsid w:val="00E03A26"/>
    <w:rsid w:val="00E0486F"/>
    <w:rsid w:val="00E0652F"/>
    <w:rsid w:val="00E066D5"/>
    <w:rsid w:val="00E07A22"/>
    <w:rsid w:val="00E12D32"/>
    <w:rsid w:val="00E132EC"/>
    <w:rsid w:val="00E15442"/>
    <w:rsid w:val="00E21235"/>
    <w:rsid w:val="00E244D7"/>
    <w:rsid w:val="00E31280"/>
    <w:rsid w:val="00E3173B"/>
    <w:rsid w:val="00E31D9D"/>
    <w:rsid w:val="00E325E4"/>
    <w:rsid w:val="00E3277C"/>
    <w:rsid w:val="00E33A1E"/>
    <w:rsid w:val="00E34688"/>
    <w:rsid w:val="00E34A86"/>
    <w:rsid w:val="00E37325"/>
    <w:rsid w:val="00E37424"/>
    <w:rsid w:val="00E375CC"/>
    <w:rsid w:val="00E378B8"/>
    <w:rsid w:val="00E37D53"/>
    <w:rsid w:val="00E4242E"/>
    <w:rsid w:val="00E4344C"/>
    <w:rsid w:val="00E4433E"/>
    <w:rsid w:val="00E46180"/>
    <w:rsid w:val="00E461F3"/>
    <w:rsid w:val="00E46991"/>
    <w:rsid w:val="00E47061"/>
    <w:rsid w:val="00E50AEF"/>
    <w:rsid w:val="00E50B61"/>
    <w:rsid w:val="00E5110F"/>
    <w:rsid w:val="00E53DA7"/>
    <w:rsid w:val="00E56596"/>
    <w:rsid w:val="00E567C9"/>
    <w:rsid w:val="00E60059"/>
    <w:rsid w:val="00E61B48"/>
    <w:rsid w:val="00E625D6"/>
    <w:rsid w:val="00E63179"/>
    <w:rsid w:val="00E6319A"/>
    <w:rsid w:val="00E64D9B"/>
    <w:rsid w:val="00E65200"/>
    <w:rsid w:val="00E65AA7"/>
    <w:rsid w:val="00E660AA"/>
    <w:rsid w:val="00E6676C"/>
    <w:rsid w:val="00E66C2B"/>
    <w:rsid w:val="00E6704E"/>
    <w:rsid w:val="00E708C5"/>
    <w:rsid w:val="00E70C81"/>
    <w:rsid w:val="00E713B5"/>
    <w:rsid w:val="00E71D1F"/>
    <w:rsid w:val="00E7234E"/>
    <w:rsid w:val="00E728B1"/>
    <w:rsid w:val="00E72C26"/>
    <w:rsid w:val="00E74A84"/>
    <w:rsid w:val="00E74A97"/>
    <w:rsid w:val="00E7598D"/>
    <w:rsid w:val="00E76C13"/>
    <w:rsid w:val="00E81C26"/>
    <w:rsid w:val="00E83FC0"/>
    <w:rsid w:val="00E84A4B"/>
    <w:rsid w:val="00E84F46"/>
    <w:rsid w:val="00E85513"/>
    <w:rsid w:val="00E85DF3"/>
    <w:rsid w:val="00E862EF"/>
    <w:rsid w:val="00E86540"/>
    <w:rsid w:val="00E87AC2"/>
    <w:rsid w:val="00E901E0"/>
    <w:rsid w:val="00E928F5"/>
    <w:rsid w:val="00E92B2E"/>
    <w:rsid w:val="00E93172"/>
    <w:rsid w:val="00E932DE"/>
    <w:rsid w:val="00E935B7"/>
    <w:rsid w:val="00E936FD"/>
    <w:rsid w:val="00E9399D"/>
    <w:rsid w:val="00E96855"/>
    <w:rsid w:val="00E96BC0"/>
    <w:rsid w:val="00E96DF9"/>
    <w:rsid w:val="00E979EE"/>
    <w:rsid w:val="00E97E81"/>
    <w:rsid w:val="00EA00CC"/>
    <w:rsid w:val="00EA0FBE"/>
    <w:rsid w:val="00EA17F8"/>
    <w:rsid w:val="00EA33C4"/>
    <w:rsid w:val="00EA37B1"/>
    <w:rsid w:val="00EA3947"/>
    <w:rsid w:val="00EA4F7D"/>
    <w:rsid w:val="00EA694B"/>
    <w:rsid w:val="00EA6D30"/>
    <w:rsid w:val="00EA7917"/>
    <w:rsid w:val="00EA7C5A"/>
    <w:rsid w:val="00EA7D82"/>
    <w:rsid w:val="00EB0C63"/>
    <w:rsid w:val="00EB0EC1"/>
    <w:rsid w:val="00EB2670"/>
    <w:rsid w:val="00EB2EAE"/>
    <w:rsid w:val="00EB3236"/>
    <w:rsid w:val="00EB3C27"/>
    <w:rsid w:val="00EB4D1D"/>
    <w:rsid w:val="00EB5973"/>
    <w:rsid w:val="00EB7B41"/>
    <w:rsid w:val="00EC0AFA"/>
    <w:rsid w:val="00EC1233"/>
    <w:rsid w:val="00EC2328"/>
    <w:rsid w:val="00EC2F56"/>
    <w:rsid w:val="00EC521F"/>
    <w:rsid w:val="00EC5D27"/>
    <w:rsid w:val="00EC6221"/>
    <w:rsid w:val="00EC7111"/>
    <w:rsid w:val="00ED09CE"/>
    <w:rsid w:val="00ED3A21"/>
    <w:rsid w:val="00ED41EE"/>
    <w:rsid w:val="00ED5687"/>
    <w:rsid w:val="00ED5927"/>
    <w:rsid w:val="00ED6526"/>
    <w:rsid w:val="00ED73A6"/>
    <w:rsid w:val="00ED78CD"/>
    <w:rsid w:val="00EE1FF3"/>
    <w:rsid w:val="00EE2644"/>
    <w:rsid w:val="00EE3286"/>
    <w:rsid w:val="00EE3858"/>
    <w:rsid w:val="00EE3A2C"/>
    <w:rsid w:val="00EE3CCF"/>
    <w:rsid w:val="00EE4A35"/>
    <w:rsid w:val="00EE62A2"/>
    <w:rsid w:val="00EF0AF6"/>
    <w:rsid w:val="00EF121A"/>
    <w:rsid w:val="00EF2428"/>
    <w:rsid w:val="00EF2F7F"/>
    <w:rsid w:val="00EF30B6"/>
    <w:rsid w:val="00EF3D76"/>
    <w:rsid w:val="00EF4284"/>
    <w:rsid w:val="00EF48A0"/>
    <w:rsid w:val="00EF4D24"/>
    <w:rsid w:val="00EF5572"/>
    <w:rsid w:val="00EF6BC7"/>
    <w:rsid w:val="00EF721A"/>
    <w:rsid w:val="00EF742A"/>
    <w:rsid w:val="00F007DA"/>
    <w:rsid w:val="00F0098A"/>
    <w:rsid w:val="00F037F4"/>
    <w:rsid w:val="00F05BF2"/>
    <w:rsid w:val="00F079FB"/>
    <w:rsid w:val="00F07D7B"/>
    <w:rsid w:val="00F10B29"/>
    <w:rsid w:val="00F11451"/>
    <w:rsid w:val="00F11E85"/>
    <w:rsid w:val="00F1306E"/>
    <w:rsid w:val="00F14229"/>
    <w:rsid w:val="00F14AD7"/>
    <w:rsid w:val="00F15CEC"/>
    <w:rsid w:val="00F163A2"/>
    <w:rsid w:val="00F20489"/>
    <w:rsid w:val="00F21466"/>
    <w:rsid w:val="00F2169D"/>
    <w:rsid w:val="00F22776"/>
    <w:rsid w:val="00F22BFB"/>
    <w:rsid w:val="00F23E9F"/>
    <w:rsid w:val="00F24238"/>
    <w:rsid w:val="00F302D1"/>
    <w:rsid w:val="00F31289"/>
    <w:rsid w:val="00F32016"/>
    <w:rsid w:val="00F32950"/>
    <w:rsid w:val="00F33003"/>
    <w:rsid w:val="00F33298"/>
    <w:rsid w:val="00F34779"/>
    <w:rsid w:val="00F349F3"/>
    <w:rsid w:val="00F36D33"/>
    <w:rsid w:val="00F3715E"/>
    <w:rsid w:val="00F371E1"/>
    <w:rsid w:val="00F37C4A"/>
    <w:rsid w:val="00F416E3"/>
    <w:rsid w:val="00F418EC"/>
    <w:rsid w:val="00F43DD7"/>
    <w:rsid w:val="00F43E6B"/>
    <w:rsid w:val="00F45462"/>
    <w:rsid w:val="00F455CF"/>
    <w:rsid w:val="00F45B65"/>
    <w:rsid w:val="00F4701C"/>
    <w:rsid w:val="00F52813"/>
    <w:rsid w:val="00F541C2"/>
    <w:rsid w:val="00F576E3"/>
    <w:rsid w:val="00F60921"/>
    <w:rsid w:val="00F61CBA"/>
    <w:rsid w:val="00F63151"/>
    <w:rsid w:val="00F639B6"/>
    <w:rsid w:val="00F65832"/>
    <w:rsid w:val="00F6599D"/>
    <w:rsid w:val="00F66482"/>
    <w:rsid w:val="00F66B2F"/>
    <w:rsid w:val="00F716D9"/>
    <w:rsid w:val="00F72AED"/>
    <w:rsid w:val="00F73DDE"/>
    <w:rsid w:val="00F75454"/>
    <w:rsid w:val="00F75F98"/>
    <w:rsid w:val="00F76E23"/>
    <w:rsid w:val="00F77CCD"/>
    <w:rsid w:val="00F82361"/>
    <w:rsid w:val="00F907BD"/>
    <w:rsid w:val="00F9080D"/>
    <w:rsid w:val="00F918DD"/>
    <w:rsid w:val="00F9448E"/>
    <w:rsid w:val="00F94660"/>
    <w:rsid w:val="00F947BA"/>
    <w:rsid w:val="00F948EC"/>
    <w:rsid w:val="00F948EF"/>
    <w:rsid w:val="00F95435"/>
    <w:rsid w:val="00F95900"/>
    <w:rsid w:val="00F9697A"/>
    <w:rsid w:val="00FA2AD8"/>
    <w:rsid w:val="00FA2C7C"/>
    <w:rsid w:val="00FA317B"/>
    <w:rsid w:val="00FA33A1"/>
    <w:rsid w:val="00FA3B8F"/>
    <w:rsid w:val="00FA6B8B"/>
    <w:rsid w:val="00FB1CC0"/>
    <w:rsid w:val="00FB1D74"/>
    <w:rsid w:val="00FB5563"/>
    <w:rsid w:val="00FB5C59"/>
    <w:rsid w:val="00FC166E"/>
    <w:rsid w:val="00FC4694"/>
    <w:rsid w:val="00FC4F85"/>
    <w:rsid w:val="00FC5C95"/>
    <w:rsid w:val="00FC68DD"/>
    <w:rsid w:val="00FC7481"/>
    <w:rsid w:val="00FD1534"/>
    <w:rsid w:val="00FD2A37"/>
    <w:rsid w:val="00FE0736"/>
    <w:rsid w:val="00FE1446"/>
    <w:rsid w:val="00FE22D2"/>
    <w:rsid w:val="00FE2455"/>
    <w:rsid w:val="00FE282C"/>
    <w:rsid w:val="00FE3DDE"/>
    <w:rsid w:val="00FE5637"/>
    <w:rsid w:val="00FE5A1A"/>
    <w:rsid w:val="00FF036E"/>
    <w:rsid w:val="00FF1B53"/>
    <w:rsid w:val="00FF355B"/>
    <w:rsid w:val="00FF4035"/>
    <w:rsid w:val="00FF6A03"/>
    <w:rsid w:val="00FF7C07"/>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FC4C5"/>
  <w15:chartTrackingRefBased/>
  <w15:docId w15:val="{9E441D12-0E99-4356-8D45-04CF7F2C6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6C13"/>
    <w:rPr>
      <w:rFonts w:ascii="Times New Roman" w:eastAsia="Times New Roman" w:hAnsi="Times New Roman"/>
      <w:sz w:val="24"/>
      <w:szCs w:val="24"/>
    </w:rPr>
  </w:style>
  <w:style w:type="paragraph" w:styleId="1">
    <w:name w:val="heading 1"/>
    <w:basedOn w:val="a"/>
    <w:next w:val="a"/>
    <w:link w:val="10"/>
    <w:uiPriority w:val="9"/>
    <w:qFormat/>
    <w:rsid w:val="0025552B"/>
    <w:pPr>
      <w:keepNext/>
      <w:keepLines/>
      <w:spacing w:before="240"/>
      <w:outlineLvl w:val="0"/>
    </w:pPr>
    <w:rPr>
      <w:rFonts w:ascii="Calibri Light" w:hAnsi="Calibri Light"/>
      <w:color w:val="2E74B5"/>
      <w:sz w:val="32"/>
      <w:szCs w:val="32"/>
    </w:rPr>
  </w:style>
  <w:style w:type="paragraph" w:styleId="4">
    <w:name w:val="heading 4"/>
    <w:basedOn w:val="a"/>
    <w:next w:val="a"/>
    <w:link w:val="40"/>
    <w:uiPriority w:val="9"/>
    <w:semiHidden/>
    <w:unhideWhenUsed/>
    <w:qFormat/>
    <w:rsid w:val="00316E71"/>
    <w:pPr>
      <w:keepNext/>
      <w:keepLines/>
      <w:spacing w:before="40"/>
      <w:outlineLvl w:val="3"/>
    </w:pPr>
    <w:rPr>
      <w:rFonts w:ascii="Calibri Light" w:hAnsi="Calibri Light"/>
      <w:i/>
      <w:iCs/>
      <w:color w:val="2E74B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E76C13"/>
    <w:pPr>
      <w:spacing w:before="100" w:beforeAutospacing="1" w:after="100" w:afterAutospacing="1"/>
    </w:pPr>
    <w:rPr>
      <w:rFonts w:ascii="Arial" w:hAnsi="Arial" w:cs="Arial"/>
      <w:b/>
      <w:bCs/>
      <w:color w:val="000080"/>
      <w:sz w:val="20"/>
      <w:szCs w:val="20"/>
      <w:lang w:val="ru-RU" w:eastAsia="ru-RU"/>
    </w:rPr>
  </w:style>
  <w:style w:type="paragraph" w:styleId="HTML">
    <w:name w:val="HTML Preformatted"/>
    <w:basedOn w:val="a"/>
    <w:link w:val="HTML0"/>
    <w:uiPriority w:val="99"/>
    <w:rsid w:val="00E76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ru-RU"/>
    </w:rPr>
  </w:style>
  <w:style w:type="character" w:customStyle="1" w:styleId="HTML0">
    <w:name w:val="Стандартний HTML Знак"/>
    <w:link w:val="HTML"/>
    <w:uiPriority w:val="99"/>
    <w:rsid w:val="00E76C13"/>
    <w:rPr>
      <w:rFonts w:ascii="Courier New" w:eastAsia="Times New Roman" w:hAnsi="Courier New" w:cs="Courier New"/>
      <w:sz w:val="20"/>
      <w:szCs w:val="20"/>
      <w:lang w:eastAsia="ru-RU"/>
    </w:rPr>
  </w:style>
  <w:style w:type="character" w:customStyle="1" w:styleId="a3">
    <w:name w:val="Основной текст_"/>
    <w:link w:val="11"/>
    <w:uiPriority w:val="99"/>
    <w:locked/>
    <w:rsid w:val="00E76C13"/>
    <w:rPr>
      <w:rFonts w:ascii="Times New Roman" w:hAnsi="Times New Roman"/>
      <w:shd w:val="clear" w:color="auto" w:fill="FFFFFF"/>
    </w:rPr>
  </w:style>
  <w:style w:type="paragraph" w:customStyle="1" w:styleId="11">
    <w:name w:val="Основной текст1"/>
    <w:basedOn w:val="a"/>
    <w:link w:val="a3"/>
    <w:uiPriority w:val="99"/>
    <w:rsid w:val="00E76C13"/>
    <w:pPr>
      <w:widowControl w:val="0"/>
      <w:shd w:val="clear" w:color="auto" w:fill="FFFFFF"/>
      <w:spacing w:line="396" w:lineRule="auto"/>
      <w:ind w:firstLine="400"/>
      <w:jc w:val="both"/>
    </w:pPr>
    <w:rPr>
      <w:rFonts w:eastAsia="Calibri"/>
      <w:sz w:val="20"/>
      <w:szCs w:val="20"/>
      <w:lang w:val="x-none" w:eastAsia="x-none"/>
    </w:rPr>
  </w:style>
  <w:style w:type="character" w:styleId="a4">
    <w:name w:val="Hyperlink"/>
    <w:uiPriority w:val="99"/>
    <w:unhideWhenUsed/>
    <w:rsid w:val="00F63151"/>
    <w:rPr>
      <w:color w:val="0563C1"/>
      <w:u w:val="single"/>
    </w:rPr>
  </w:style>
  <w:style w:type="paragraph" w:styleId="a5">
    <w:name w:val="header"/>
    <w:basedOn w:val="a"/>
    <w:link w:val="a6"/>
    <w:unhideWhenUsed/>
    <w:rsid w:val="00A83374"/>
    <w:pPr>
      <w:tabs>
        <w:tab w:val="center" w:pos="4677"/>
        <w:tab w:val="right" w:pos="9355"/>
      </w:tabs>
    </w:pPr>
  </w:style>
  <w:style w:type="character" w:customStyle="1" w:styleId="a6">
    <w:name w:val="Верхній колонтитул Знак"/>
    <w:link w:val="a5"/>
    <w:rsid w:val="00A83374"/>
    <w:rPr>
      <w:rFonts w:ascii="Times New Roman" w:eastAsia="Times New Roman" w:hAnsi="Times New Roman" w:cs="Times New Roman"/>
      <w:sz w:val="24"/>
      <w:szCs w:val="24"/>
      <w:lang w:val="uk-UA" w:eastAsia="uk-UA"/>
    </w:rPr>
  </w:style>
  <w:style w:type="paragraph" w:styleId="a7">
    <w:name w:val="footer"/>
    <w:basedOn w:val="a"/>
    <w:link w:val="a8"/>
    <w:uiPriority w:val="99"/>
    <w:unhideWhenUsed/>
    <w:rsid w:val="00A83374"/>
    <w:pPr>
      <w:tabs>
        <w:tab w:val="center" w:pos="4677"/>
        <w:tab w:val="right" w:pos="9355"/>
      </w:tabs>
    </w:pPr>
  </w:style>
  <w:style w:type="character" w:customStyle="1" w:styleId="a8">
    <w:name w:val="Нижній колонтитул Знак"/>
    <w:link w:val="a7"/>
    <w:uiPriority w:val="99"/>
    <w:rsid w:val="00A83374"/>
    <w:rPr>
      <w:rFonts w:ascii="Times New Roman" w:eastAsia="Times New Roman" w:hAnsi="Times New Roman" w:cs="Times New Roman"/>
      <w:sz w:val="24"/>
      <w:szCs w:val="24"/>
      <w:lang w:val="uk-UA" w:eastAsia="uk-UA"/>
    </w:rPr>
  </w:style>
  <w:style w:type="paragraph" w:styleId="a9">
    <w:name w:val="List Paragraph"/>
    <w:basedOn w:val="a"/>
    <w:uiPriority w:val="34"/>
    <w:qFormat/>
    <w:rsid w:val="004F026F"/>
    <w:pPr>
      <w:ind w:left="720"/>
      <w:contextualSpacing/>
    </w:pPr>
  </w:style>
  <w:style w:type="paragraph" w:styleId="aa">
    <w:name w:val="footnote text"/>
    <w:aliases w:val="Текст сноски Знак1 Знак,Текст сноски Знак Знак Знак,Текст сноски Знак1 Знак Знак Знак,Текст сноски Знак Знак Знак Знак Знак,Текст сноски Знак2 Знак1 Знак Знак Знак Знак,Текст сноски Знак1 Знак Знак1 Знак Знак Знак Знак,Зн"/>
    <w:basedOn w:val="a"/>
    <w:link w:val="ab"/>
    <w:unhideWhenUsed/>
    <w:rsid w:val="0031266D"/>
    <w:rPr>
      <w:sz w:val="20"/>
      <w:szCs w:val="20"/>
      <w:lang w:val="x-none" w:eastAsia="ru-RU"/>
    </w:rPr>
  </w:style>
  <w:style w:type="character" w:customStyle="1" w:styleId="ab">
    <w:name w:val="Текст виноски Знак"/>
    <w:aliases w:val="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2 Знак1 Знак Знак Знак Знак Знак,Зн Знак"/>
    <w:link w:val="aa"/>
    <w:rsid w:val="0031266D"/>
    <w:rPr>
      <w:rFonts w:ascii="Times New Roman" w:eastAsia="Times New Roman" w:hAnsi="Times New Roman" w:cs="Times New Roman"/>
      <w:sz w:val="20"/>
      <w:szCs w:val="20"/>
      <w:lang w:eastAsia="ru-RU"/>
    </w:rPr>
  </w:style>
  <w:style w:type="character" w:styleId="ac">
    <w:name w:val="footnote reference"/>
    <w:uiPriority w:val="99"/>
    <w:rsid w:val="0031266D"/>
    <w:rPr>
      <w:vertAlign w:val="superscript"/>
    </w:rPr>
  </w:style>
  <w:style w:type="paragraph" w:styleId="ad">
    <w:name w:val="Balloon Text"/>
    <w:basedOn w:val="a"/>
    <w:link w:val="ae"/>
    <w:uiPriority w:val="99"/>
    <w:semiHidden/>
    <w:unhideWhenUsed/>
    <w:rsid w:val="00FF036E"/>
    <w:rPr>
      <w:rFonts w:ascii="Segoe UI" w:hAnsi="Segoe UI"/>
      <w:sz w:val="18"/>
      <w:szCs w:val="18"/>
    </w:rPr>
  </w:style>
  <w:style w:type="character" w:customStyle="1" w:styleId="ae">
    <w:name w:val="Текст у виносці Знак"/>
    <w:link w:val="ad"/>
    <w:uiPriority w:val="99"/>
    <w:semiHidden/>
    <w:rsid w:val="00FF036E"/>
    <w:rPr>
      <w:rFonts w:ascii="Segoe UI" w:eastAsia="Times New Roman" w:hAnsi="Segoe UI" w:cs="Segoe UI"/>
      <w:sz w:val="18"/>
      <w:szCs w:val="18"/>
      <w:lang w:val="uk-UA" w:eastAsia="uk-UA"/>
    </w:rPr>
  </w:style>
  <w:style w:type="character" w:customStyle="1" w:styleId="10">
    <w:name w:val="Заголовок 1 Знак"/>
    <w:link w:val="1"/>
    <w:uiPriority w:val="9"/>
    <w:rsid w:val="0025552B"/>
    <w:rPr>
      <w:rFonts w:ascii="Calibri Light" w:eastAsia="Times New Roman" w:hAnsi="Calibri Light" w:cs="Times New Roman"/>
      <w:color w:val="2E74B5"/>
      <w:sz w:val="32"/>
      <w:szCs w:val="32"/>
      <w:lang w:val="uk-UA" w:eastAsia="uk-UA"/>
    </w:rPr>
  </w:style>
  <w:style w:type="character" w:customStyle="1" w:styleId="40">
    <w:name w:val="Заголовок 4 Знак"/>
    <w:link w:val="4"/>
    <w:uiPriority w:val="9"/>
    <w:semiHidden/>
    <w:rsid w:val="00316E71"/>
    <w:rPr>
      <w:rFonts w:ascii="Calibri Light" w:eastAsia="Times New Roman" w:hAnsi="Calibri Light" w:cs="Times New Roman"/>
      <w:i/>
      <w:iCs/>
      <w:color w:val="2E74B5"/>
      <w:sz w:val="24"/>
      <w:szCs w:val="24"/>
    </w:rPr>
  </w:style>
  <w:style w:type="paragraph" w:styleId="af">
    <w:name w:val="Normal (Web)"/>
    <w:basedOn w:val="a"/>
    <w:uiPriority w:val="99"/>
    <w:semiHidden/>
    <w:unhideWhenUsed/>
    <w:rsid w:val="00E3277C"/>
  </w:style>
  <w:style w:type="table" w:styleId="af0">
    <w:name w:val="Table Grid"/>
    <w:basedOn w:val="a1"/>
    <w:uiPriority w:val="39"/>
    <w:rsid w:val="0030214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69272">
      <w:bodyDiv w:val="1"/>
      <w:marLeft w:val="0"/>
      <w:marRight w:val="0"/>
      <w:marTop w:val="0"/>
      <w:marBottom w:val="0"/>
      <w:divBdr>
        <w:top w:val="none" w:sz="0" w:space="0" w:color="auto"/>
        <w:left w:val="none" w:sz="0" w:space="0" w:color="auto"/>
        <w:bottom w:val="none" w:sz="0" w:space="0" w:color="auto"/>
        <w:right w:val="none" w:sz="0" w:space="0" w:color="auto"/>
      </w:divBdr>
    </w:div>
    <w:div w:id="13384483">
      <w:bodyDiv w:val="1"/>
      <w:marLeft w:val="0"/>
      <w:marRight w:val="0"/>
      <w:marTop w:val="0"/>
      <w:marBottom w:val="0"/>
      <w:divBdr>
        <w:top w:val="none" w:sz="0" w:space="0" w:color="auto"/>
        <w:left w:val="none" w:sz="0" w:space="0" w:color="auto"/>
        <w:bottom w:val="none" w:sz="0" w:space="0" w:color="auto"/>
        <w:right w:val="none" w:sz="0" w:space="0" w:color="auto"/>
      </w:divBdr>
    </w:div>
    <w:div w:id="14811670">
      <w:bodyDiv w:val="1"/>
      <w:marLeft w:val="0"/>
      <w:marRight w:val="0"/>
      <w:marTop w:val="0"/>
      <w:marBottom w:val="0"/>
      <w:divBdr>
        <w:top w:val="none" w:sz="0" w:space="0" w:color="auto"/>
        <w:left w:val="none" w:sz="0" w:space="0" w:color="auto"/>
        <w:bottom w:val="none" w:sz="0" w:space="0" w:color="auto"/>
        <w:right w:val="none" w:sz="0" w:space="0" w:color="auto"/>
      </w:divBdr>
    </w:div>
    <w:div w:id="42144894">
      <w:bodyDiv w:val="1"/>
      <w:marLeft w:val="0"/>
      <w:marRight w:val="0"/>
      <w:marTop w:val="0"/>
      <w:marBottom w:val="0"/>
      <w:divBdr>
        <w:top w:val="none" w:sz="0" w:space="0" w:color="auto"/>
        <w:left w:val="none" w:sz="0" w:space="0" w:color="auto"/>
        <w:bottom w:val="none" w:sz="0" w:space="0" w:color="auto"/>
        <w:right w:val="none" w:sz="0" w:space="0" w:color="auto"/>
      </w:divBdr>
    </w:div>
    <w:div w:id="68700999">
      <w:bodyDiv w:val="1"/>
      <w:marLeft w:val="0"/>
      <w:marRight w:val="0"/>
      <w:marTop w:val="0"/>
      <w:marBottom w:val="0"/>
      <w:divBdr>
        <w:top w:val="none" w:sz="0" w:space="0" w:color="auto"/>
        <w:left w:val="none" w:sz="0" w:space="0" w:color="auto"/>
        <w:bottom w:val="none" w:sz="0" w:space="0" w:color="auto"/>
        <w:right w:val="none" w:sz="0" w:space="0" w:color="auto"/>
      </w:divBdr>
    </w:div>
    <w:div w:id="69929939">
      <w:bodyDiv w:val="1"/>
      <w:marLeft w:val="0"/>
      <w:marRight w:val="0"/>
      <w:marTop w:val="0"/>
      <w:marBottom w:val="0"/>
      <w:divBdr>
        <w:top w:val="none" w:sz="0" w:space="0" w:color="auto"/>
        <w:left w:val="none" w:sz="0" w:space="0" w:color="auto"/>
        <w:bottom w:val="none" w:sz="0" w:space="0" w:color="auto"/>
        <w:right w:val="none" w:sz="0" w:space="0" w:color="auto"/>
      </w:divBdr>
    </w:div>
    <w:div w:id="74253408">
      <w:bodyDiv w:val="1"/>
      <w:marLeft w:val="0"/>
      <w:marRight w:val="0"/>
      <w:marTop w:val="0"/>
      <w:marBottom w:val="0"/>
      <w:divBdr>
        <w:top w:val="none" w:sz="0" w:space="0" w:color="auto"/>
        <w:left w:val="none" w:sz="0" w:space="0" w:color="auto"/>
        <w:bottom w:val="none" w:sz="0" w:space="0" w:color="auto"/>
        <w:right w:val="none" w:sz="0" w:space="0" w:color="auto"/>
      </w:divBdr>
    </w:div>
    <w:div w:id="74472608">
      <w:bodyDiv w:val="1"/>
      <w:marLeft w:val="0"/>
      <w:marRight w:val="0"/>
      <w:marTop w:val="0"/>
      <w:marBottom w:val="0"/>
      <w:divBdr>
        <w:top w:val="none" w:sz="0" w:space="0" w:color="auto"/>
        <w:left w:val="none" w:sz="0" w:space="0" w:color="auto"/>
        <w:bottom w:val="none" w:sz="0" w:space="0" w:color="auto"/>
        <w:right w:val="none" w:sz="0" w:space="0" w:color="auto"/>
      </w:divBdr>
    </w:div>
    <w:div w:id="91167042">
      <w:bodyDiv w:val="1"/>
      <w:marLeft w:val="0"/>
      <w:marRight w:val="0"/>
      <w:marTop w:val="0"/>
      <w:marBottom w:val="0"/>
      <w:divBdr>
        <w:top w:val="none" w:sz="0" w:space="0" w:color="auto"/>
        <w:left w:val="none" w:sz="0" w:space="0" w:color="auto"/>
        <w:bottom w:val="none" w:sz="0" w:space="0" w:color="auto"/>
        <w:right w:val="none" w:sz="0" w:space="0" w:color="auto"/>
      </w:divBdr>
    </w:div>
    <w:div w:id="104008292">
      <w:bodyDiv w:val="1"/>
      <w:marLeft w:val="0"/>
      <w:marRight w:val="0"/>
      <w:marTop w:val="0"/>
      <w:marBottom w:val="0"/>
      <w:divBdr>
        <w:top w:val="none" w:sz="0" w:space="0" w:color="auto"/>
        <w:left w:val="none" w:sz="0" w:space="0" w:color="auto"/>
        <w:bottom w:val="none" w:sz="0" w:space="0" w:color="auto"/>
        <w:right w:val="none" w:sz="0" w:space="0" w:color="auto"/>
      </w:divBdr>
    </w:div>
    <w:div w:id="117340919">
      <w:bodyDiv w:val="1"/>
      <w:marLeft w:val="0"/>
      <w:marRight w:val="0"/>
      <w:marTop w:val="0"/>
      <w:marBottom w:val="0"/>
      <w:divBdr>
        <w:top w:val="none" w:sz="0" w:space="0" w:color="auto"/>
        <w:left w:val="none" w:sz="0" w:space="0" w:color="auto"/>
        <w:bottom w:val="none" w:sz="0" w:space="0" w:color="auto"/>
        <w:right w:val="none" w:sz="0" w:space="0" w:color="auto"/>
      </w:divBdr>
    </w:div>
    <w:div w:id="128019195">
      <w:bodyDiv w:val="1"/>
      <w:marLeft w:val="0"/>
      <w:marRight w:val="0"/>
      <w:marTop w:val="0"/>
      <w:marBottom w:val="0"/>
      <w:divBdr>
        <w:top w:val="none" w:sz="0" w:space="0" w:color="auto"/>
        <w:left w:val="none" w:sz="0" w:space="0" w:color="auto"/>
        <w:bottom w:val="none" w:sz="0" w:space="0" w:color="auto"/>
        <w:right w:val="none" w:sz="0" w:space="0" w:color="auto"/>
      </w:divBdr>
    </w:div>
    <w:div w:id="148979670">
      <w:bodyDiv w:val="1"/>
      <w:marLeft w:val="0"/>
      <w:marRight w:val="0"/>
      <w:marTop w:val="0"/>
      <w:marBottom w:val="0"/>
      <w:divBdr>
        <w:top w:val="none" w:sz="0" w:space="0" w:color="auto"/>
        <w:left w:val="none" w:sz="0" w:space="0" w:color="auto"/>
        <w:bottom w:val="none" w:sz="0" w:space="0" w:color="auto"/>
        <w:right w:val="none" w:sz="0" w:space="0" w:color="auto"/>
      </w:divBdr>
    </w:div>
    <w:div w:id="151721987">
      <w:bodyDiv w:val="1"/>
      <w:marLeft w:val="0"/>
      <w:marRight w:val="0"/>
      <w:marTop w:val="0"/>
      <w:marBottom w:val="0"/>
      <w:divBdr>
        <w:top w:val="none" w:sz="0" w:space="0" w:color="auto"/>
        <w:left w:val="none" w:sz="0" w:space="0" w:color="auto"/>
        <w:bottom w:val="none" w:sz="0" w:space="0" w:color="auto"/>
        <w:right w:val="none" w:sz="0" w:space="0" w:color="auto"/>
      </w:divBdr>
    </w:div>
    <w:div w:id="187641280">
      <w:bodyDiv w:val="1"/>
      <w:marLeft w:val="0"/>
      <w:marRight w:val="0"/>
      <w:marTop w:val="0"/>
      <w:marBottom w:val="0"/>
      <w:divBdr>
        <w:top w:val="none" w:sz="0" w:space="0" w:color="auto"/>
        <w:left w:val="none" w:sz="0" w:space="0" w:color="auto"/>
        <w:bottom w:val="none" w:sz="0" w:space="0" w:color="auto"/>
        <w:right w:val="none" w:sz="0" w:space="0" w:color="auto"/>
      </w:divBdr>
    </w:div>
    <w:div w:id="191496887">
      <w:bodyDiv w:val="1"/>
      <w:marLeft w:val="0"/>
      <w:marRight w:val="0"/>
      <w:marTop w:val="0"/>
      <w:marBottom w:val="0"/>
      <w:divBdr>
        <w:top w:val="none" w:sz="0" w:space="0" w:color="auto"/>
        <w:left w:val="none" w:sz="0" w:space="0" w:color="auto"/>
        <w:bottom w:val="none" w:sz="0" w:space="0" w:color="auto"/>
        <w:right w:val="none" w:sz="0" w:space="0" w:color="auto"/>
      </w:divBdr>
    </w:div>
    <w:div w:id="234051958">
      <w:bodyDiv w:val="1"/>
      <w:marLeft w:val="0"/>
      <w:marRight w:val="0"/>
      <w:marTop w:val="0"/>
      <w:marBottom w:val="0"/>
      <w:divBdr>
        <w:top w:val="none" w:sz="0" w:space="0" w:color="auto"/>
        <w:left w:val="none" w:sz="0" w:space="0" w:color="auto"/>
        <w:bottom w:val="none" w:sz="0" w:space="0" w:color="auto"/>
        <w:right w:val="none" w:sz="0" w:space="0" w:color="auto"/>
      </w:divBdr>
    </w:div>
    <w:div w:id="255524965">
      <w:bodyDiv w:val="1"/>
      <w:marLeft w:val="0"/>
      <w:marRight w:val="0"/>
      <w:marTop w:val="0"/>
      <w:marBottom w:val="0"/>
      <w:divBdr>
        <w:top w:val="none" w:sz="0" w:space="0" w:color="auto"/>
        <w:left w:val="none" w:sz="0" w:space="0" w:color="auto"/>
        <w:bottom w:val="none" w:sz="0" w:space="0" w:color="auto"/>
        <w:right w:val="none" w:sz="0" w:space="0" w:color="auto"/>
      </w:divBdr>
    </w:div>
    <w:div w:id="265816424">
      <w:bodyDiv w:val="1"/>
      <w:marLeft w:val="0"/>
      <w:marRight w:val="0"/>
      <w:marTop w:val="0"/>
      <w:marBottom w:val="0"/>
      <w:divBdr>
        <w:top w:val="none" w:sz="0" w:space="0" w:color="auto"/>
        <w:left w:val="none" w:sz="0" w:space="0" w:color="auto"/>
        <w:bottom w:val="none" w:sz="0" w:space="0" w:color="auto"/>
        <w:right w:val="none" w:sz="0" w:space="0" w:color="auto"/>
      </w:divBdr>
    </w:div>
    <w:div w:id="266349662">
      <w:bodyDiv w:val="1"/>
      <w:marLeft w:val="0"/>
      <w:marRight w:val="0"/>
      <w:marTop w:val="0"/>
      <w:marBottom w:val="0"/>
      <w:divBdr>
        <w:top w:val="none" w:sz="0" w:space="0" w:color="auto"/>
        <w:left w:val="none" w:sz="0" w:space="0" w:color="auto"/>
        <w:bottom w:val="none" w:sz="0" w:space="0" w:color="auto"/>
        <w:right w:val="none" w:sz="0" w:space="0" w:color="auto"/>
      </w:divBdr>
    </w:div>
    <w:div w:id="279380684">
      <w:bodyDiv w:val="1"/>
      <w:marLeft w:val="0"/>
      <w:marRight w:val="0"/>
      <w:marTop w:val="0"/>
      <w:marBottom w:val="0"/>
      <w:divBdr>
        <w:top w:val="none" w:sz="0" w:space="0" w:color="auto"/>
        <w:left w:val="none" w:sz="0" w:space="0" w:color="auto"/>
        <w:bottom w:val="none" w:sz="0" w:space="0" w:color="auto"/>
        <w:right w:val="none" w:sz="0" w:space="0" w:color="auto"/>
      </w:divBdr>
    </w:div>
    <w:div w:id="325977538">
      <w:bodyDiv w:val="1"/>
      <w:marLeft w:val="0"/>
      <w:marRight w:val="0"/>
      <w:marTop w:val="0"/>
      <w:marBottom w:val="0"/>
      <w:divBdr>
        <w:top w:val="none" w:sz="0" w:space="0" w:color="auto"/>
        <w:left w:val="none" w:sz="0" w:space="0" w:color="auto"/>
        <w:bottom w:val="none" w:sz="0" w:space="0" w:color="auto"/>
        <w:right w:val="none" w:sz="0" w:space="0" w:color="auto"/>
      </w:divBdr>
    </w:div>
    <w:div w:id="331841494">
      <w:bodyDiv w:val="1"/>
      <w:marLeft w:val="0"/>
      <w:marRight w:val="0"/>
      <w:marTop w:val="0"/>
      <w:marBottom w:val="0"/>
      <w:divBdr>
        <w:top w:val="none" w:sz="0" w:space="0" w:color="auto"/>
        <w:left w:val="none" w:sz="0" w:space="0" w:color="auto"/>
        <w:bottom w:val="none" w:sz="0" w:space="0" w:color="auto"/>
        <w:right w:val="none" w:sz="0" w:space="0" w:color="auto"/>
      </w:divBdr>
    </w:div>
    <w:div w:id="366444112">
      <w:bodyDiv w:val="1"/>
      <w:marLeft w:val="0"/>
      <w:marRight w:val="0"/>
      <w:marTop w:val="0"/>
      <w:marBottom w:val="0"/>
      <w:divBdr>
        <w:top w:val="none" w:sz="0" w:space="0" w:color="auto"/>
        <w:left w:val="none" w:sz="0" w:space="0" w:color="auto"/>
        <w:bottom w:val="none" w:sz="0" w:space="0" w:color="auto"/>
        <w:right w:val="none" w:sz="0" w:space="0" w:color="auto"/>
      </w:divBdr>
    </w:div>
    <w:div w:id="371462971">
      <w:bodyDiv w:val="1"/>
      <w:marLeft w:val="0"/>
      <w:marRight w:val="0"/>
      <w:marTop w:val="0"/>
      <w:marBottom w:val="0"/>
      <w:divBdr>
        <w:top w:val="none" w:sz="0" w:space="0" w:color="auto"/>
        <w:left w:val="none" w:sz="0" w:space="0" w:color="auto"/>
        <w:bottom w:val="none" w:sz="0" w:space="0" w:color="auto"/>
        <w:right w:val="none" w:sz="0" w:space="0" w:color="auto"/>
      </w:divBdr>
    </w:div>
    <w:div w:id="373888101">
      <w:bodyDiv w:val="1"/>
      <w:marLeft w:val="0"/>
      <w:marRight w:val="0"/>
      <w:marTop w:val="0"/>
      <w:marBottom w:val="0"/>
      <w:divBdr>
        <w:top w:val="none" w:sz="0" w:space="0" w:color="auto"/>
        <w:left w:val="none" w:sz="0" w:space="0" w:color="auto"/>
        <w:bottom w:val="none" w:sz="0" w:space="0" w:color="auto"/>
        <w:right w:val="none" w:sz="0" w:space="0" w:color="auto"/>
      </w:divBdr>
    </w:div>
    <w:div w:id="413169804">
      <w:bodyDiv w:val="1"/>
      <w:marLeft w:val="0"/>
      <w:marRight w:val="0"/>
      <w:marTop w:val="0"/>
      <w:marBottom w:val="0"/>
      <w:divBdr>
        <w:top w:val="none" w:sz="0" w:space="0" w:color="auto"/>
        <w:left w:val="none" w:sz="0" w:space="0" w:color="auto"/>
        <w:bottom w:val="none" w:sz="0" w:space="0" w:color="auto"/>
        <w:right w:val="none" w:sz="0" w:space="0" w:color="auto"/>
      </w:divBdr>
    </w:div>
    <w:div w:id="415784907">
      <w:bodyDiv w:val="1"/>
      <w:marLeft w:val="0"/>
      <w:marRight w:val="0"/>
      <w:marTop w:val="0"/>
      <w:marBottom w:val="0"/>
      <w:divBdr>
        <w:top w:val="none" w:sz="0" w:space="0" w:color="auto"/>
        <w:left w:val="none" w:sz="0" w:space="0" w:color="auto"/>
        <w:bottom w:val="none" w:sz="0" w:space="0" w:color="auto"/>
        <w:right w:val="none" w:sz="0" w:space="0" w:color="auto"/>
      </w:divBdr>
    </w:div>
    <w:div w:id="431899071">
      <w:bodyDiv w:val="1"/>
      <w:marLeft w:val="0"/>
      <w:marRight w:val="0"/>
      <w:marTop w:val="0"/>
      <w:marBottom w:val="0"/>
      <w:divBdr>
        <w:top w:val="none" w:sz="0" w:space="0" w:color="auto"/>
        <w:left w:val="none" w:sz="0" w:space="0" w:color="auto"/>
        <w:bottom w:val="none" w:sz="0" w:space="0" w:color="auto"/>
        <w:right w:val="none" w:sz="0" w:space="0" w:color="auto"/>
      </w:divBdr>
    </w:div>
    <w:div w:id="431975987">
      <w:bodyDiv w:val="1"/>
      <w:marLeft w:val="0"/>
      <w:marRight w:val="0"/>
      <w:marTop w:val="0"/>
      <w:marBottom w:val="0"/>
      <w:divBdr>
        <w:top w:val="none" w:sz="0" w:space="0" w:color="auto"/>
        <w:left w:val="none" w:sz="0" w:space="0" w:color="auto"/>
        <w:bottom w:val="none" w:sz="0" w:space="0" w:color="auto"/>
        <w:right w:val="none" w:sz="0" w:space="0" w:color="auto"/>
      </w:divBdr>
    </w:div>
    <w:div w:id="465467235">
      <w:bodyDiv w:val="1"/>
      <w:marLeft w:val="0"/>
      <w:marRight w:val="0"/>
      <w:marTop w:val="0"/>
      <w:marBottom w:val="0"/>
      <w:divBdr>
        <w:top w:val="none" w:sz="0" w:space="0" w:color="auto"/>
        <w:left w:val="none" w:sz="0" w:space="0" w:color="auto"/>
        <w:bottom w:val="none" w:sz="0" w:space="0" w:color="auto"/>
        <w:right w:val="none" w:sz="0" w:space="0" w:color="auto"/>
      </w:divBdr>
    </w:div>
    <w:div w:id="488523309">
      <w:bodyDiv w:val="1"/>
      <w:marLeft w:val="0"/>
      <w:marRight w:val="0"/>
      <w:marTop w:val="0"/>
      <w:marBottom w:val="0"/>
      <w:divBdr>
        <w:top w:val="none" w:sz="0" w:space="0" w:color="auto"/>
        <w:left w:val="none" w:sz="0" w:space="0" w:color="auto"/>
        <w:bottom w:val="none" w:sz="0" w:space="0" w:color="auto"/>
        <w:right w:val="none" w:sz="0" w:space="0" w:color="auto"/>
      </w:divBdr>
    </w:div>
    <w:div w:id="494498657">
      <w:bodyDiv w:val="1"/>
      <w:marLeft w:val="0"/>
      <w:marRight w:val="0"/>
      <w:marTop w:val="0"/>
      <w:marBottom w:val="0"/>
      <w:divBdr>
        <w:top w:val="none" w:sz="0" w:space="0" w:color="auto"/>
        <w:left w:val="none" w:sz="0" w:space="0" w:color="auto"/>
        <w:bottom w:val="none" w:sz="0" w:space="0" w:color="auto"/>
        <w:right w:val="none" w:sz="0" w:space="0" w:color="auto"/>
      </w:divBdr>
    </w:div>
    <w:div w:id="526796461">
      <w:bodyDiv w:val="1"/>
      <w:marLeft w:val="0"/>
      <w:marRight w:val="0"/>
      <w:marTop w:val="0"/>
      <w:marBottom w:val="0"/>
      <w:divBdr>
        <w:top w:val="none" w:sz="0" w:space="0" w:color="auto"/>
        <w:left w:val="none" w:sz="0" w:space="0" w:color="auto"/>
        <w:bottom w:val="none" w:sz="0" w:space="0" w:color="auto"/>
        <w:right w:val="none" w:sz="0" w:space="0" w:color="auto"/>
      </w:divBdr>
    </w:div>
    <w:div w:id="595601889">
      <w:bodyDiv w:val="1"/>
      <w:marLeft w:val="0"/>
      <w:marRight w:val="0"/>
      <w:marTop w:val="0"/>
      <w:marBottom w:val="0"/>
      <w:divBdr>
        <w:top w:val="none" w:sz="0" w:space="0" w:color="auto"/>
        <w:left w:val="none" w:sz="0" w:space="0" w:color="auto"/>
        <w:bottom w:val="none" w:sz="0" w:space="0" w:color="auto"/>
        <w:right w:val="none" w:sz="0" w:space="0" w:color="auto"/>
      </w:divBdr>
    </w:div>
    <w:div w:id="597176131">
      <w:bodyDiv w:val="1"/>
      <w:marLeft w:val="0"/>
      <w:marRight w:val="0"/>
      <w:marTop w:val="0"/>
      <w:marBottom w:val="0"/>
      <w:divBdr>
        <w:top w:val="none" w:sz="0" w:space="0" w:color="auto"/>
        <w:left w:val="none" w:sz="0" w:space="0" w:color="auto"/>
        <w:bottom w:val="none" w:sz="0" w:space="0" w:color="auto"/>
        <w:right w:val="none" w:sz="0" w:space="0" w:color="auto"/>
      </w:divBdr>
    </w:div>
    <w:div w:id="602880049">
      <w:bodyDiv w:val="1"/>
      <w:marLeft w:val="0"/>
      <w:marRight w:val="0"/>
      <w:marTop w:val="0"/>
      <w:marBottom w:val="0"/>
      <w:divBdr>
        <w:top w:val="none" w:sz="0" w:space="0" w:color="auto"/>
        <w:left w:val="none" w:sz="0" w:space="0" w:color="auto"/>
        <w:bottom w:val="none" w:sz="0" w:space="0" w:color="auto"/>
        <w:right w:val="none" w:sz="0" w:space="0" w:color="auto"/>
      </w:divBdr>
    </w:div>
    <w:div w:id="606698371">
      <w:bodyDiv w:val="1"/>
      <w:marLeft w:val="0"/>
      <w:marRight w:val="0"/>
      <w:marTop w:val="0"/>
      <w:marBottom w:val="0"/>
      <w:divBdr>
        <w:top w:val="none" w:sz="0" w:space="0" w:color="auto"/>
        <w:left w:val="none" w:sz="0" w:space="0" w:color="auto"/>
        <w:bottom w:val="none" w:sz="0" w:space="0" w:color="auto"/>
        <w:right w:val="none" w:sz="0" w:space="0" w:color="auto"/>
      </w:divBdr>
    </w:div>
    <w:div w:id="643434226">
      <w:bodyDiv w:val="1"/>
      <w:marLeft w:val="0"/>
      <w:marRight w:val="0"/>
      <w:marTop w:val="0"/>
      <w:marBottom w:val="0"/>
      <w:divBdr>
        <w:top w:val="none" w:sz="0" w:space="0" w:color="auto"/>
        <w:left w:val="none" w:sz="0" w:space="0" w:color="auto"/>
        <w:bottom w:val="none" w:sz="0" w:space="0" w:color="auto"/>
        <w:right w:val="none" w:sz="0" w:space="0" w:color="auto"/>
      </w:divBdr>
    </w:div>
    <w:div w:id="675811497">
      <w:bodyDiv w:val="1"/>
      <w:marLeft w:val="0"/>
      <w:marRight w:val="0"/>
      <w:marTop w:val="0"/>
      <w:marBottom w:val="0"/>
      <w:divBdr>
        <w:top w:val="none" w:sz="0" w:space="0" w:color="auto"/>
        <w:left w:val="none" w:sz="0" w:space="0" w:color="auto"/>
        <w:bottom w:val="none" w:sz="0" w:space="0" w:color="auto"/>
        <w:right w:val="none" w:sz="0" w:space="0" w:color="auto"/>
      </w:divBdr>
    </w:div>
    <w:div w:id="723215010">
      <w:bodyDiv w:val="1"/>
      <w:marLeft w:val="0"/>
      <w:marRight w:val="0"/>
      <w:marTop w:val="0"/>
      <w:marBottom w:val="0"/>
      <w:divBdr>
        <w:top w:val="none" w:sz="0" w:space="0" w:color="auto"/>
        <w:left w:val="none" w:sz="0" w:space="0" w:color="auto"/>
        <w:bottom w:val="none" w:sz="0" w:space="0" w:color="auto"/>
        <w:right w:val="none" w:sz="0" w:space="0" w:color="auto"/>
      </w:divBdr>
    </w:div>
    <w:div w:id="724718169">
      <w:bodyDiv w:val="1"/>
      <w:marLeft w:val="0"/>
      <w:marRight w:val="0"/>
      <w:marTop w:val="0"/>
      <w:marBottom w:val="0"/>
      <w:divBdr>
        <w:top w:val="none" w:sz="0" w:space="0" w:color="auto"/>
        <w:left w:val="none" w:sz="0" w:space="0" w:color="auto"/>
        <w:bottom w:val="none" w:sz="0" w:space="0" w:color="auto"/>
        <w:right w:val="none" w:sz="0" w:space="0" w:color="auto"/>
      </w:divBdr>
    </w:div>
    <w:div w:id="765730825">
      <w:bodyDiv w:val="1"/>
      <w:marLeft w:val="0"/>
      <w:marRight w:val="0"/>
      <w:marTop w:val="0"/>
      <w:marBottom w:val="0"/>
      <w:divBdr>
        <w:top w:val="none" w:sz="0" w:space="0" w:color="auto"/>
        <w:left w:val="none" w:sz="0" w:space="0" w:color="auto"/>
        <w:bottom w:val="none" w:sz="0" w:space="0" w:color="auto"/>
        <w:right w:val="none" w:sz="0" w:space="0" w:color="auto"/>
      </w:divBdr>
    </w:div>
    <w:div w:id="802384142">
      <w:bodyDiv w:val="1"/>
      <w:marLeft w:val="0"/>
      <w:marRight w:val="0"/>
      <w:marTop w:val="0"/>
      <w:marBottom w:val="0"/>
      <w:divBdr>
        <w:top w:val="none" w:sz="0" w:space="0" w:color="auto"/>
        <w:left w:val="none" w:sz="0" w:space="0" w:color="auto"/>
        <w:bottom w:val="none" w:sz="0" w:space="0" w:color="auto"/>
        <w:right w:val="none" w:sz="0" w:space="0" w:color="auto"/>
      </w:divBdr>
    </w:div>
    <w:div w:id="805389178">
      <w:bodyDiv w:val="1"/>
      <w:marLeft w:val="0"/>
      <w:marRight w:val="0"/>
      <w:marTop w:val="0"/>
      <w:marBottom w:val="0"/>
      <w:divBdr>
        <w:top w:val="none" w:sz="0" w:space="0" w:color="auto"/>
        <w:left w:val="none" w:sz="0" w:space="0" w:color="auto"/>
        <w:bottom w:val="none" w:sz="0" w:space="0" w:color="auto"/>
        <w:right w:val="none" w:sz="0" w:space="0" w:color="auto"/>
      </w:divBdr>
    </w:div>
    <w:div w:id="809598245">
      <w:bodyDiv w:val="1"/>
      <w:marLeft w:val="0"/>
      <w:marRight w:val="0"/>
      <w:marTop w:val="0"/>
      <w:marBottom w:val="0"/>
      <w:divBdr>
        <w:top w:val="none" w:sz="0" w:space="0" w:color="auto"/>
        <w:left w:val="none" w:sz="0" w:space="0" w:color="auto"/>
        <w:bottom w:val="none" w:sz="0" w:space="0" w:color="auto"/>
        <w:right w:val="none" w:sz="0" w:space="0" w:color="auto"/>
      </w:divBdr>
    </w:div>
    <w:div w:id="836921940">
      <w:bodyDiv w:val="1"/>
      <w:marLeft w:val="0"/>
      <w:marRight w:val="0"/>
      <w:marTop w:val="0"/>
      <w:marBottom w:val="0"/>
      <w:divBdr>
        <w:top w:val="none" w:sz="0" w:space="0" w:color="auto"/>
        <w:left w:val="none" w:sz="0" w:space="0" w:color="auto"/>
        <w:bottom w:val="none" w:sz="0" w:space="0" w:color="auto"/>
        <w:right w:val="none" w:sz="0" w:space="0" w:color="auto"/>
      </w:divBdr>
    </w:div>
    <w:div w:id="853811078">
      <w:bodyDiv w:val="1"/>
      <w:marLeft w:val="0"/>
      <w:marRight w:val="0"/>
      <w:marTop w:val="0"/>
      <w:marBottom w:val="0"/>
      <w:divBdr>
        <w:top w:val="none" w:sz="0" w:space="0" w:color="auto"/>
        <w:left w:val="none" w:sz="0" w:space="0" w:color="auto"/>
        <w:bottom w:val="none" w:sz="0" w:space="0" w:color="auto"/>
        <w:right w:val="none" w:sz="0" w:space="0" w:color="auto"/>
      </w:divBdr>
    </w:div>
    <w:div w:id="869999003">
      <w:bodyDiv w:val="1"/>
      <w:marLeft w:val="0"/>
      <w:marRight w:val="0"/>
      <w:marTop w:val="0"/>
      <w:marBottom w:val="0"/>
      <w:divBdr>
        <w:top w:val="none" w:sz="0" w:space="0" w:color="auto"/>
        <w:left w:val="none" w:sz="0" w:space="0" w:color="auto"/>
        <w:bottom w:val="none" w:sz="0" w:space="0" w:color="auto"/>
        <w:right w:val="none" w:sz="0" w:space="0" w:color="auto"/>
      </w:divBdr>
    </w:div>
    <w:div w:id="883828785">
      <w:bodyDiv w:val="1"/>
      <w:marLeft w:val="0"/>
      <w:marRight w:val="0"/>
      <w:marTop w:val="0"/>
      <w:marBottom w:val="0"/>
      <w:divBdr>
        <w:top w:val="none" w:sz="0" w:space="0" w:color="auto"/>
        <w:left w:val="none" w:sz="0" w:space="0" w:color="auto"/>
        <w:bottom w:val="none" w:sz="0" w:space="0" w:color="auto"/>
        <w:right w:val="none" w:sz="0" w:space="0" w:color="auto"/>
      </w:divBdr>
    </w:div>
    <w:div w:id="901988940">
      <w:bodyDiv w:val="1"/>
      <w:marLeft w:val="0"/>
      <w:marRight w:val="0"/>
      <w:marTop w:val="0"/>
      <w:marBottom w:val="0"/>
      <w:divBdr>
        <w:top w:val="none" w:sz="0" w:space="0" w:color="auto"/>
        <w:left w:val="none" w:sz="0" w:space="0" w:color="auto"/>
        <w:bottom w:val="none" w:sz="0" w:space="0" w:color="auto"/>
        <w:right w:val="none" w:sz="0" w:space="0" w:color="auto"/>
      </w:divBdr>
    </w:div>
    <w:div w:id="919564119">
      <w:bodyDiv w:val="1"/>
      <w:marLeft w:val="0"/>
      <w:marRight w:val="0"/>
      <w:marTop w:val="0"/>
      <w:marBottom w:val="0"/>
      <w:divBdr>
        <w:top w:val="none" w:sz="0" w:space="0" w:color="auto"/>
        <w:left w:val="none" w:sz="0" w:space="0" w:color="auto"/>
        <w:bottom w:val="none" w:sz="0" w:space="0" w:color="auto"/>
        <w:right w:val="none" w:sz="0" w:space="0" w:color="auto"/>
      </w:divBdr>
    </w:div>
    <w:div w:id="968781958">
      <w:bodyDiv w:val="1"/>
      <w:marLeft w:val="0"/>
      <w:marRight w:val="0"/>
      <w:marTop w:val="0"/>
      <w:marBottom w:val="0"/>
      <w:divBdr>
        <w:top w:val="none" w:sz="0" w:space="0" w:color="auto"/>
        <w:left w:val="none" w:sz="0" w:space="0" w:color="auto"/>
        <w:bottom w:val="none" w:sz="0" w:space="0" w:color="auto"/>
        <w:right w:val="none" w:sz="0" w:space="0" w:color="auto"/>
      </w:divBdr>
    </w:div>
    <w:div w:id="982125570">
      <w:bodyDiv w:val="1"/>
      <w:marLeft w:val="0"/>
      <w:marRight w:val="0"/>
      <w:marTop w:val="0"/>
      <w:marBottom w:val="0"/>
      <w:divBdr>
        <w:top w:val="none" w:sz="0" w:space="0" w:color="auto"/>
        <w:left w:val="none" w:sz="0" w:space="0" w:color="auto"/>
        <w:bottom w:val="none" w:sz="0" w:space="0" w:color="auto"/>
        <w:right w:val="none" w:sz="0" w:space="0" w:color="auto"/>
      </w:divBdr>
    </w:div>
    <w:div w:id="988557696">
      <w:bodyDiv w:val="1"/>
      <w:marLeft w:val="0"/>
      <w:marRight w:val="0"/>
      <w:marTop w:val="0"/>
      <w:marBottom w:val="0"/>
      <w:divBdr>
        <w:top w:val="none" w:sz="0" w:space="0" w:color="auto"/>
        <w:left w:val="none" w:sz="0" w:space="0" w:color="auto"/>
        <w:bottom w:val="none" w:sz="0" w:space="0" w:color="auto"/>
        <w:right w:val="none" w:sz="0" w:space="0" w:color="auto"/>
      </w:divBdr>
    </w:div>
    <w:div w:id="994718530">
      <w:bodyDiv w:val="1"/>
      <w:marLeft w:val="0"/>
      <w:marRight w:val="0"/>
      <w:marTop w:val="0"/>
      <w:marBottom w:val="0"/>
      <w:divBdr>
        <w:top w:val="none" w:sz="0" w:space="0" w:color="auto"/>
        <w:left w:val="none" w:sz="0" w:space="0" w:color="auto"/>
        <w:bottom w:val="none" w:sz="0" w:space="0" w:color="auto"/>
        <w:right w:val="none" w:sz="0" w:space="0" w:color="auto"/>
      </w:divBdr>
    </w:div>
    <w:div w:id="998655970">
      <w:bodyDiv w:val="1"/>
      <w:marLeft w:val="0"/>
      <w:marRight w:val="0"/>
      <w:marTop w:val="0"/>
      <w:marBottom w:val="0"/>
      <w:divBdr>
        <w:top w:val="none" w:sz="0" w:space="0" w:color="auto"/>
        <w:left w:val="none" w:sz="0" w:space="0" w:color="auto"/>
        <w:bottom w:val="none" w:sz="0" w:space="0" w:color="auto"/>
        <w:right w:val="none" w:sz="0" w:space="0" w:color="auto"/>
      </w:divBdr>
    </w:div>
    <w:div w:id="1003439508">
      <w:bodyDiv w:val="1"/>
      <w:marLeft w:val="0"/>
      <w:marRight w:val="0"/>
      <w:marTop w:val="0"/>
      <w:marBottom w:val="0"/>
      <w:divBdr>
        <w:top w:val="none" w:sz="0" w:space="0" w:color="auto"/>
        <w:left w:val="none" w:sz="0" w:space="0" w:color="auto"/>
        <w:bottom w:val="none" w:sz="0" w:space="0" w:color="auto"/>
        <w:right w:val="none" w:sz="0" w:space="0" w:color="auto"/>
      </w:divBdr>
    </w:div>
    <w:div w:id="1011179014">
      <w:bodyDiv w:val="1"/>
      <w:marLeft w:val="0"/>
      <w:marRight w:val="0"/>
      <w:marTop w:val="0"/>
      <w:marBottom w:val="0"/>
      <w:divBdr>
        <w:top w:val="none" w:sz="0" w:space="0" w:color="auto"/>
        <w:left w:val="none" w:sz="0" w:space="0" w:color="auto"/>
        <w:bottom w:val="none" w:sz="0" w:space="0" w:color="auto"/>
        <w:right w:val="none" w:sz="0" w:space="0" w:color="auto"/>
      </w:divBdr>
    </w:div>
    <w:div w:id="1025639820">
      <w:bodyDiv w:val="1"/>
      <w:marLeft w:val="0"/>
      <w:marRight w:val="0"/>
      <w:marTop w:val="0"/>
      <w:marBottom w:val="0"/>
      <w:divBdr>
        <w:top w:val="none" w:sz="0" w:space="0" w:color="auto"/>
        <w:left w:val="none" w:sz="0" w:space="0" w:color="auto"/>
        <w:bottom w:val="none" w:sz="0" w:space="0" w:color="auto"/>
        <w:right w:val="none" w:sz="0" w:space="0" w:color="auto"/>
      </w:divBdr>
    </w:div>
    <w:div w:id="1032682368">
      <w:bodyDiv w:val="1"/>
      <w:marLeft w:val="0"/>
      <w:marRight w:val="0"/>
      <w:marTop w:val="0"/>
      <w:marBottom w:val="0"/>
      <w:divBdr>
        <w:top w:val="none" w:sz="0" w:space="0" w:color="auto"/>
        <w:left w:val="none" w:sz="0" w:space="0" w:color="auto"/>
        <w:bottom w:val="none" w:sz="0" w:space="0" w:color="auto"/>
        <w:right w:val="none" w:sz="0" w:space="0" w:color="auto"/>
      </w:divBdr>
    </w:div>
    <w:div w:id="1096487979">
      <w:bodyDiv w:val="1"/>
      <w:marLeft w:val="0"/>
      <w:marRight w:val="0"/>
      <w:marTop w:val="0"/>
      <w:marBottom w:val="0"/>
      <w:divBdr>
        <w:top w:val="none" w:sz="0" w:space="0" w:color="auto"/>
        <w:left w:val="none" w:sz="0" w:space="0" w:color="auto"/>
        <w:bottom w:val="none" w:sz="0" w:space="0" w:color="auto"/>
        <w:right w:val="none" w:sz="0" w:space="0" w:color="auto"/>
      </w:divBdr>
    </w:div>
    <w:div w:id="1109933875">
      <w:bodyDiv w:val="1"/>
      <w:marLeft w:val="0"/>
      <w:marRight w:val="0"/>
      <w:marTop w:val="0"/>
      <w:marBottom w:val="0"/>
      <w:divBdr>
        <w:top w:val="none" w:sz="0" w:space="0" w:color="auto"/>
        <w:left w:val="none" w:sz="0" w:space="0" w:color="auto"/>
        <w:bottom w:val="none" w:sz="0" w:space="0" w:color="auto"/>
        <w:right w:val="none" w:sz="0" w:space="0" w:color="auto"/>
      </w:divBdr>
    </w:div>
    <w:div w:id="1143700208">
      <w:bodyDiv w:val="1"/>
      <w:marLeft w:val="0"/>
      <w:marRight w:val="0"/>
      <w:marTop w:val="0"/>
      <w:marBottom w:val="0"/>
      <w:divBdr>
        <w:top w:val="none" w:sz="0" w:space="0" w:color="auto"/>
        <w:left w:val="none" w:sz="0" w:space="0" w:color="auto"/>
        <w:bottom w:val="none" w:sz="0" w:space="0" w:color="auto"/>
        <w:right w:val="none" w:sz="0" w:space="0" w:color="auto"/>
      </w:divBdr>
    </w:div>
    <w:div w:id="1154839303">
      <w:bodyDiv w:val="1"/>
      <w:marLeft w:val="0"/>
      <w:marRight w:val="0"/>
      <w:marTop w:val="0"/>
      <w:marBottom w:val="0"/>
      <w:divBdr>
        <w:top w:val="none" w:sz="0" w:space="0" w:color="auto"/>
        <w:left w:val="none" w:sz="0" w:space="0" w:color="auto"/>
        <w:bottom w:val="none" w:sz="0" w:space="0" w:color="auto"/>
        <w:right w:val="none" w:sz="0" w:space="0" w:color="auto"/>
      </w:divBdr>
    </w:div>
    <w:div w:id="1173108953">
      <w:bodyDiv w:val="1"/>
      <w:marLeft w:val="0"/>
      <w:marRight w:val="0"/>
      <w:marTop w:val="0"/>
      <w:marBottom w:val="0"/>
      <w:divBdr>
        <w:top w:val="none" w:sz="0" w:space="0" w:color="auto"/>
        <w:left w:val="none" w:sz="0" w:space="0" w:color="auto"/>
        <w:bottom w:val="none" w:sz="0" w:space="0" w:color="auto"/>
        <w:right w:val="none" w:sz="0" w:space="0" w:color="auto"/>
      </w:divBdr>
      <w:divsChild>
        <w:div w:id="1592853029">
          <w:marLeft w:val="0"/>
          <w:marRight w:val="0"/>
          <w:marTop w:val="105"/>
          <w:marBottom w:val="75"/>
          <w:divBdr>
            <w:top w:val="none" w:sz="0" w:space="0" w:color="auto"/>
            <w:left w:val="none" w:sz="0" w:space="0" w:color="auto"/>
            <w:bottom w:val="none" w:sz="0" w:space="0" w:color="auto"/>
            <w:right w:val="none" w:sz="0" w:space="0" w:color="auto"/>
          </w:divBdr>
        </w:div>
      </w:divsChild>
    </w:div>
    <w:div w:id="1210610740">
      <w:bodyDiv w:val="1"/>
      <w:marLeft w:val="0"/>
      <w:marRight w:val="0"/>
      <w:marTop w:val="0"/>
      <w:marBottom w:val="0"/>
      <w:divBdr>
        <w:top w:val="none" w:sz="0" w:space="0" w:color="auto"/>
        <w:left w:val="none" w:sz="0" w:space="0" w:color="auto"/>
        <w:bottom w:val="none" w:sz="0" w:space="0" w:color="auto"/>
        <w:right w:val="none" w:sz="0" w:space="0" w:color="auto"/>
      </w:divBdr>
    </w:div>
    <w:div w:id="1247108245">
      <w:bodyDiv w:val="1"/>
      <w:marLeft w:val="0"/>
      <w:marRight w:val="0"/>
      <w:marTop w:val="0"/>
      <w:marBottom w:val="0"/>
      <w:divBdr>
        <w:top w:val="none" w:sz="0" w:space="0" w:color="auto"/>
        <w:left w:val="none" w:sz="0" w:space="0" w:color="auto"/>
        <w:bottom w:val="none" w:sz="0" w:space="0" w:color="auto"/>
        <w:right w:val="none" w:sz="0" w:space="0" w:color="auto"/>
      </w:divBdr>
    </w:div>
    <w:div w:id="1258365604">
      <w:bodyDiv w:val="1"/>
      <w:marLeft w:val="0"/>
      <w:marRight w:val="0"/>
      <w:marTop w:val="0"/>
      <w:marBottom w:val="0"/>
      <w:divBdr>
        <w:top w:val="none" w:sz="0" w:space="0" w:color="auto"/>
        <w:left w:val="none" w:sz="0" w:space="0" w:color="auto"/>
        <w:bottom w:val="none" w:sz="0" w:space="0" w:color="auto"/>
        <w:right w:val="none" w:sz="0" w:space="0" w:color="auto"/>
      </w:divBdr>
    </w:div>
    <w:div w:id="1278873971">
      <w:bodyDiv w:val="1"/>
      <w:marLeft w:val="0"/>
      <w:marRight w:val="0"/>
      <w:marTop w:val="0"/>
      <w:marBottom w:val="0"/>
      <w:divBdr>
        <w:top w:val="none" w:sz="0" w:space="0" w:color="auto"/>
        <w:left w:val="none" w:sz="0" w:space="0" w:color="auto"/>
        <w:bottom w:val="none" w:sz="0" w:space="0" w:color="auto"/>
        <w:right w:val="none" w:sz="0" w:space="0" w:color="auto"/>
      </w:divBdr>
      <w:divsChild>
        <w:div w:id="217132811">
          <w:marLeft w:val="0"/>
          <w:marRight w:val="0"/>
          <w:marTop w:val="0"/>
          <w:marBottom w:val="0"/>
          <w:divBdr>
            <w:top w:val="single" w:sz="6" w:space="0" w:color="000000"/>
            <w:left w:val="single" w:sz="6" w:space="4" w:color="000000"/>
            <w:bottom w:val="single" w:sz="6" w:space="0" w:color="000000"/>
            <w:right w:val="single" w:sz="6" w:space="4" w:color="000000"/>
          </w:divBdr>
        </w:div>
      </w:divsChild>
    </w:div>
    <w:div w:id="1285698839">
      <w:bodyDiv w:val="1"/>
      <w:marLeft w:val="0"/>
      <w:marRight w:val="0"/>
      <w:marTop w:val="0"/>
      <w:marBottom w:val="0"/>
      <w:divBdr>
        <w:top w:val="none" w:sz="0" w:space="0" w:color="auto"/>
        <w:left w:val="none" w:sz="0" w:space="0" w:color="auto"/>
        <w:bottom w:val="none" w:sz="0" w:space="0" w:color="auto"/>
        <w:right w:val="none" w:sz="0" w:space="0" w:color="auto"/>
      </w:divBdr>
    </w:div>
    <w:div w:id="1299072790">
      <w:bodyDiv w:val="1"/>
      <w:marLeft w:val="0"/>
      <w:marRight w:val="0"/>
      <w:marTop w:val="0"/>
      <w:marBottom w:val="0"/>
      <w:divBdr>
        <w:top w:val="none" w:sz="0" w:space="0" w:color="auto"/>
        <w:left w:val="none" w:sz="0" w:space="0" w:color="auto"/>
        <w:bottom w:val="none" w:sz="0" w:space="0" w:color="auto"/>
        <w:right w:val="none" w:sz="0" w:space="0" w:color="auto"/>
      </w:divBdr>
    </w:div>
    <w:div w:id="1318147439">
      <w:bodyDiv w:val="1"/>
      <w:marLeft w:val="0"/>
      <w:marRight w:val="0"/>
      <w:marTop w:val="0"/>
      <w:marBottom w:val="0"/>
      <w:divBdr>
        <w:top w:val="none" w:sz="0" w:space="0" w:color="auto"/>
        <w:left w:val="none" w:sz="0" w:space="0" w:color="auto"/>
        <w:bottom w:val="none" w:sz="0" w:space="0" w:color="auto"/>
        <w:right w:val="none" w:sz="0" w:space="0" w:color="auto"/>
      </w:divBdr>
    </w:div>
    <w:div w:id="1326392911">
      <w:bodyDiv w:val="1"/>
      <w:marLeft w:val="0"/>
      <w:marRight w:val="0"/>
      <w:marTop w:val="0"/>
      <w:marBottom w:val="0"/>
      <w:divBdr>
        <w:top w:val="none" w:sz="0" w:space="0" w:color="auto"/>
        <w:left w:val="none" w:sz="0" w:space="0" w:color="auto"/>
        <w:bottom w:val="none" w:sz="0" w:space="0" w:color="auto"/>
        <w:right w:val="none" w:sz="0" w:space="0" w:color="auto"/>
      </w:divBdr>
    </w:div>
    <w:div w:id="1352490619">
      <w:bodyDiv w:val="1"/>
      <w:marLeft w:val="0"/>
      <w:marRight w:val="0"/>
      <w:marTop w:val="0"/>
      <w:marBottom w:val="0"/>
      <w:divBdr>
        <w:top w:val="none" w:sz="0" w:space="0" w:color="auto"/>
        <w:left w:val="none" w:sz="0" w:space="0" w:color="auto"/>
        <w:bottom w:val="none" w:sz="0" w:space="0" w:color="auto"/>
        <w:right w:val="none" w:sz="0" w:space="0" w:color="auto"/>
      </w:divBdr>
      <w:divsChild>
        <w:div w:id="1090397272">
          <w:marLeft w:val="0"/>
          <w:marRight w:val="0"/>
          <w:marTop w:val="0"/>
          <w:marBottom w:val="0"/>
          <w:divBdr>
            <w:top w:val="single" w:sz="6" w:space="0" w:color="000000"/>
            <w:left w:val="single" w:sz="6" w:space="4" w:color="000000"/>
            <w:bottom w:val="single" w:sz="6" w:space="0" w:color="000000"/>
            <w:right w:val="single" w:sz="6" w:space="4" w:color="000000"/>
          </w:divBdr>
        </w:div>
      </w:divsChild>
    </w:div>
    <w:div w:id="1381981384">
      <w:bodyDiv w:val="1"/>
      <w:marLeft w:val="0"/>
      <w:marRight w:val="0"/>
      <w:marTop w:val="0"/>
      <w:marBottom w:val="0"/>
      <w:divBdr>
        <w:top w:val="none" w:sz="0" w:space="0" w:color="auto"/>
        <w:left w:val="none" w:sz="0" w:space="0" w:color="auto"/>
        <w:bottom w:val="none" w:sz="0" w:space="0" w:color="auto"/>
        <w:right w:val="none" w:sz="0" w:space="0" w:color="auto"/>
      </w:divBdr>
    </w:div>
    <w:div w:id="1392001929">
      <w:bodyDiv w:val="1"/>
      <w:marLeft w:val="0"/>
      <w:marRight w:val="0"/>
      <w:marTop w:val="0"/>
      <w:marBottom w:val="0"/>
      <w:divBdr>
        <w:top w:val="none" w:sz="0" w:space="0" w:color="auto"/>
        <w:left w:val="none" w:sz="0" w:space="0" w:color="auto"/>
        <w:bottom w:val="none" w:sz="0" w:space="0" w:color="auto"/>
        <w:right w:val="none" w:sz="0" w:space="0" w:color="auto"/>
      </w:divBdr>
    </w:div>
    <w:div w:id="1426344957">
      <w:bodyDiv w:val="1"/>
      <w:marLeft w:val="0"/>
      <w:marRight w:val="0"/>
      <w:marTop w:val="0"/>
      <w:marBottom w:val="0"/>
      <w:divBdr>
        <w:top w:val="none" w:sz="0" w:space="0" w:color="auto"/>
        <w:left w:val="none" w:sz="0" w:space="0" w:color="auto"/>
        <w:bottom w:val="none" w:sz="0" w:space="0" w:color="auto"/>
        <w:right w:val="none" w:sz="0" w:space="0" w:color="auto"/>
      </w:divBdr>
    </w:div>
    <w:div w:id="1428766489">
      <w:bodyDiv w:val="1"/>
      <w:marLeft w:val="0"/>
      <w:marRight w:val="0"/>
      <w:marTop w:val="0"/>
      <w:marBottom w:val="0"/>
      <w:divBdr>
        <w:top w:val="none" w:sz="0" w:space="0" w:color="auto"/>
        <w:left w:val="none" w:sz="0" w:space="0" w:color="auto"/>
        <w:bottom w:val="none" w:sz="0" w:space="0" w:color="auto"/>
        <w:right w:val="none" w:sz="0" w:space="0" w:color="auto"/>
      </w:divBdr>
    </w:div>
    <w:div w:id="1452823568">
      <w:bodyDiv w:val="1"/>
      <w:marLeft w:val="0"/>
      <w:marRight w:val="0"/>
      <w:marTop w:val="0"/>
      <w:marBottom w:val="0"/>
      <w:divBdr>
        <w:top w:val="none" w:sz="0" w:space="0" w:color="auto"/>
        <w:left w:val="none" w:sz="0" w:space="0" w:color="auto"/>
        <w:bottom w:val="none" w:sz="0" w:space="0" w:color="auto"/>
        <w:right w:val="none" w:sz="0" w:space="0" w:color="auto"/>
      </w:divBdr>
    </w:div>
    <w:div w:id="1465193522">
      <w:bodyDiv w:val="1"/>
      <w:marLeft w:val="0"/>
      <w:marRight w:val="0"/>
      <w:marTop w:val="0"/>
      <w:marBottom w:val="0"/>
      <w:divBdr>
        <w:top w:val="none" w:sz="0" w:space="0" w:color="auto"/>
        <w:left w:val="none" w:sz="0" w:space="0" w:color="auto"/>
        <w:bottom w:val="none" w:sz="0" w:space="0" w:color="auto"/>
        <w:right w:val="none" w:sz="0" w:space="0" w:color="auto"/>
      </w:divBdr>
    </w:div>
    <w:div w:id="1481994890">
      <w:bodyDiv w:val="1"/>
      <w:marLeft w:val="0"/>
      <w:marRight w:val="0"/>
      <w:marTop w:val="0"/>
      <w:marBottom w:val="0"/>
      <w:divBdr>
        <w:top w:val="none" w:sz="0" w:space="0" w:color="auto"/>
        <w:left w:val="none" w:sz="0" w:space="0" w:color="auto"/>
        <w:bottom w:val="none" w:sz="0" w:space="0" w:color="auto"/>
        <w:right w:val="none" w:sz="0" w:space="0" w:color="auto"/>
      </w:divBdr>
    </w:div>
    <w:div w:id="1490829597">
      <w:bodyDiv w:val="1"/>
      <w:marLeft w:val="0"/>
      <w:marRight w:val="0"/>
      <w:marTop w:val="0"/>
      <w:marBottom w:val="0"/>
      <w:divBdr>
        <w:top w:val="none" w:sz="0" w:space="0" w:color="auto"/>
        <w:left w:val="none" w:sz="0" w:space="0" w:color="auto"/>
        <w:bottom w:val="none" w:sz="0" w:space="0" w:color="auto"/>
        <w:right w:val="none" w:sz="0" w:space="0" w:color="auto"/>
      </w:divBdr>
    </w:div>
    <w:div w:id="1498614169">
      <w:bodyDiv w:val="1"/>
      <w:marLeft w:val="0"/>
      <w:marRight w:val="0"/>
      <w:marTop w:val="0"/>
      <w:marBottom w:val="0"/>
      <w:divBdr>
        <w:top w:val="none" w:sz="0" w:space="0" w:color="auto"/>
        <w:left w:val="none" w:sz="0" w:space="0" w:color="auto"/>
        <w:bottom w:val="none" w:sz="0" w:space="0" w:color="auto"/>
        <w:right w:val="none" w:sz="0" w:space="0" w:color="auto"/>
      </w:divBdr>
    </w:div>
    <w:div w:id="1545823784">
      <w:bodyDiv w:val="1"/>
      <w:marLeft w:val="0"/>
      <w:marRight w:val="0"/>
      <w:marTop w:val="0"/>
      <w:marBottom w:val="0"/>
      <w:divBdr>
        <w:top w:val="none" w:sz="0" w:space="0" w:color="auto"/>
        <w:left w:val="none" w:sz="0" w:space="0" w:color="auto"/>
        <w:bottom w:val="none" w:sz="0" w:space="0" w:color="auto"/>
        <w:right w:val="none" w:sz="0" w:space="0" w:color="auto"/>
      </w:divBdr>
    </w:div>
    <w:div w:id="1549028393">
      <w:bodyDiv w:val="1"/>
      <w:marLeft w:val="0"/>
      <w:marRight w:val="0"/>
      <w:marTop w:val="0"/>
      <w:marBottom w:val="0"/>
      <w:divBdr>
        <w:top w:val="none" w:sz="0" w:space="0" w:color="auto"/>
        <w:left w:val="none" w:sz="0" w:space="0" w:color="auto"/>
        <w:bottom w:val="none" w:sz="0" w:space="0" w:color="auto"/>
        <w:right w:val="none" w:sz="0" w:space="0" w:color="auto"/>
      </w:divBdr>
    </w:div>
    <w:div w:id="1549564000">
      <w:bodyDiv w:val="1"/>
      <w:marLeft w:val="0"/>
      <w:marRight w:val="0"/>
      <w:marTop w:val="0"/>
      <w:marBottom w:val="0"/>
      <w:divBdr>
        <w:top w:val="none" w:sz="0" w:space="0" w:color="auto"/>
        <w:left w:val="none" w:sz="0" w:space="0" w:color="auto"/>
        <w:bottom w:val="none" w:sz="0" w:space="0" w:color="auto"/>
        <w:right w:val="none" w:sz="0" w:space="0" w:color="auto"/>
      </w:divBdr>
    </w:div>
    <w:div w:id="1568105418">
      <w:bodyDiv w:val="1"/>
      <w:marLeft w:val="0"/>
      <w:marRight w:val="0"/>
      <w:marTop w:val="0"/>
      <w:marBottom w:val="0"/>
      <w:divBdr>
        <w:top w:val="none" w:sz="0" w:space="0" w:color="auto"/>
        <w:left w:val="none" w:sz="0" w:space="0" w:color="auto"/>
        <w:bottom w:val="none" w:sz="0" w:space="0" w:color="auto"/>
        <w:right w:val="none" w:sz="0" w:space="0" w:color="auto"/>
      </w:divBdr>
    </w:div>
    <w:div w:id="1584879076">
      <w:bodyDiv w:val="1"/>
      <w:marLeft w:val="0"/>
      <w:marRight w:val="0"/>
      <w:marTop w:val="0"/>
      <w:marBottom w:val="0"/>
      <w:divBdr>
        <w:top w:val="none" w:sz="0" w:space="0" w:color="auto"/>
        <w:left w:val="none" w:sz="0" w:space="0" w:color="auto"/>
        <w:bottom w:val="none" w:sz="0" w:space="0" w:color="auto"/>
        <w:right w:val="none" w:sz="0" w:space="0" w:color="auto"/>
      </w:divBdr>
    </w:div>
    <w:div w:id="1593469471">
      <w:bodyDiv w:val="1"/>
      <w:marLeft w:val="0"/>
      <w:marRight w:val="0"/>
      <w:marTop w:val="0"/>
      <w:marBottom w:val="0"/>
      <w:divBdr>
        <w:top w:val="none" w:sz="0" w:space="0" w:color="auto"/>
        <w:left w:val="none" w:sz="0" w:space="0" w:color="auto"/>
        <w:bottom w:val="none" w:sz="0" w:space="0" w:color="auto"/>
        <w:right w:val="none" w:sz="0" w:space="0" w:color="auto"/>
      </w:divBdr>
    </w:div>
    <w:div w:id="1619069879">
      <w:bodyDiv w:val="1"/>
      <w:marLeft w:val="0"/>
      <w:marRight w:val="0"/>
      <w:marTop w:val="0"/>
      <w:marBottom w:val="0"/>
      <w:divBdr>
        <w:top w:val="none" w:sz="0" w:space="0" w:color="auto"/>
        <w:left w:val="none" w:sz="0" w:space="0" w:color="auto"/>
        <w:bottom w:val="none" w:sz="0" w:space="0" w:color="auto"/>
        <w:right w:val="none" w:sz="0" w:space="0" w:color="auto"/>
      </w:divBdr>
    </w:div>
    <w:div w:id="1620145100">
      <w:bodyDiv w:val="1"/>
      <w:marLeft w:val="0"/>
      <w:marRight w:val="0"/>
      <w:marTop w:val="0"/>
      <w:marBottom w:val="0"/>
      <w:divBdr>
        <w:top w:val="none" w:sz="0" w:space="0" w:color="auto"/>
        <w:left w:val="none" w:sz="0" w:space="0" w:color="auto"/>
        <w:bottom w:val="none" w:sz="0" w:space="0" w:color="auto"/>
        <w:right w:val="none" w:sz="0" w:space="0" w:color="auto"/>
      </w:divBdr>
    </w:div>
    <w:div w:id="1712070886">
      <w:bodyDiv w:val="1"/>
      <w:marLeft w:val="0"/>
      <w:marRight w:val="0"/>
      <w:marTop w:val="0"/>
      <w:marBottom w:val="0"/>
      <w:divBdr>
        <w:top w:val="none" w:sz="0" w:space="0" w:color="auto"/>
        <w:left w:val="none" w:sz="0" w:space="0" w:color="auto"/>
        <w:bottom w:val="none" w:sz="0" w:space="0" w:color="auto"/>
        <w:right w:val="none" w:sz="0" w:space="0" w:color="auto"/>
      </w:divBdr>
    </w:div>
    <w:div w:id="1724939607">
      <w:bodyDiv w:val="1"/>
      <w:marLeft w:val="0"/>
      <w:marRight w:val="0"/>
      <w:marTop w:val="0"/>
      <w:marBottom w:val="0"/>
      <w:divBdr>
        <w:top w:val="none" w:sz="0" w:space="0" w:color="auto"/>
        <w:left w:val="none" w:sz="0" w:space="0" w:color="auto"/>
        <w:bottom w:val="none" w:sz="0" w:space="0" w:color="auto"/>
        <w:right w:val="none" w:sz="0" w:space="0" w:color="auto"/>
      </w:divBdr>
    </w:div>
    <w:div w:id="1740664361">
      <w:bodyDiv w:val="1"/>
      <w:marLeft w:val="0"/>
      <w:marRight w:val="0"/>
      <w:marTop w:val="0"/>
      <w:marBottom w:val="0"/>
      <w:divBdr>
        <w:top w:val="none" w:sz="0" w:space="0" w:color="auto"/>
        <w:left w:val="none" w:sz="0" w:space="0" w:color="auto"/>
        <w:bottom w:val="none" w:sz="0" w:space="0" w:color="auto"/>
        <w:right w:val="none" w:sz="0" w:space="0" w:color="auto"/>
      </w:divBdr>
    </w:div>
    <w:div w:id="1756396815">
      <w:bodyDiv w:val="1"/>
      <w:marLeft w:val="0"/>
      <w:marRight w:val="0"/>
      <w:marTop w:val="0"/>
      <w:marBottom w:val="0"/>
      <w:divBdr>
        <w:top w:val="none" w:sz="0" w:space="0" w:color="auto"/>
        <w:left w:val="none" w:sz="0" w:space="0" w:color="auto"/>
        <w:bottom w:val="none" w:sz="0" w:space="0" w:color="auto"/>
        <w:right w:val="none" w:sz="0" w:space="0" w:color="auto"/>
      </w:divBdr>
    </w:div>
    <w:div w:id="1761171263">
      <w:bodyDiv w:val="1"/>
      <w:marLeft w:val="0"/>
      <w:marRight w:val="0"/>
      <w:marTop w:val="0"/>
      <w:marBottom w:val="0"/>
      <w:divBdr>
        <w:top w:val="none" w:sz="0" w:space="0" w:color="auto"/>
        <w:left w:val="none" w:sz="0" w:space="0" w:color="auto"/>
        <w:bottom w:val="none" w:sz="0" w:space="0" w:color="auto"/>
        <w:right w:val="none" w:sz="0" w:space="0" w:color="auto"/>
      </w:divBdr>
    </w:div>
    <w:div w:id="1783302873">
      <w:bodyDiv w:val="1"/>
      <w:marLeft w:val="0"/>
      <w:marRight w:val="0"/>
      <w:marTop w:val="0"/>
      <w:marBottom w:val="0"/>
      <w:divBdr>
        <w:top w:val="none" w:sz="0" w:space="0" w:color="auto"/>
        <w:left w:val="none" w:sz="0" w:space="0" w:color="auto"/>
        <w:bottom w:val="none" w:sz="0" w:space="0" w:color="auto"/>
        <w:right w:val="none" w:sz="0" w:space="0" w:color="auto"/>
      </w:divBdr>
    </w:div>
    <w:div w:id="1853521809">
      <w:bodyDiv w:val="1"/>
      <w:marLeft w:val="0"/>
      <w:marRight w:val="0"/>
      <w:marTop w:val="0"/>
      <w:marBottom w:val="0"/>
      <w:divBdr>
        <w:top w:val="none" w:sz="0" w:space="0" w:color="auto"/>
        <w:left w:val="none" w:sz="0" w:space="0" w:color="auto"/>
        <w:bottom w:val="none" w:sz="0" w:space="0" w:color="auto"/>
        <w:right w:val="none" w:sz="0" w:space="0" w:color="auto"/>
      </w:divBdr>
    </w:div>
    <w:div w:id="1870605587">
      <w:bodyDiv w:val="1"/>
      <w:marLeft w:val="0"/>
      <w:marRight w:val="0"/>
      <w:marTop w:val="0"/>
      <w:marBottom w:val="0"/>
      <w:divBdr>
        <w:top w:val="none" w:sz="0" w:space="0" w:color="auto"/>
        <w:left w:val="none" w:sz="0" w:space="0" w:color="auto"/>
        <w:bottom w:val="none" w:sz="0" w:space="0" w:color="auto"/>
        <w:right w:val="none" w:sz="0" w:space="0" w:color="auto"/>
      </w:divBdr>
    </w:div>
    <w:div w:id="1887137429">
      <w:bodyDiv w:val="1"/>
      <w:marLeft w:val="0"/>
      <w:marRight w:val="0"/>
      <w:marTop w:val="0"/>
      <w:marBottom w:val="0"/>
      <w:divBdr>
        <w:top w:val="none" w:sz="0" w:space="0" w:color="auto"/>
        <w:left w:val="none" w:sz="0" w:space="0" w:color="auto"/>
        <w:bottom w:val="none" w:sz="0" w:space="0" w:color="auto"/>
        <w:right w:val="none" w:sz="0" w:space="0" w:color="auto"/>
      </w:divBdr>
    </w:div>
    <w:div w:id="1894803356">
      <w:bodyDiv w:val="1"/>
      <w:marLeft w:val="0"/>
      <w:marRight w:val="0"/>
      <w:marTop w:val="0"/>
      <w:marBottom w:val="0"/>
      <w:divBdr>
        <w:top w:val="none" w:sz="0" w:space="0" w:color="auto"/>
        <w:left w:val="none" w:sz="0" w:space="0" w:color="auto"/>
        <w:bottom w:val="none" w:sz="0" w:space="0" w:color="auto"/>
        <w:right w:val="none" w:sz="0" w:space="0" w:color="auto"/>
      </w:divBdr>
    </w:div>
    <w:div w:id="1917085280">
      <w:bodyDiv w:val="1"/>
      <w:marLeft w:val="0"/>
      <w:marRight w:val="0"/>
      <w:marTop w:val="0"/>
      <w:marBottom w:val="0"/>
      <w:divBdr>
        <w:top w:val="none" w:sz="0" w:space="0" w:color="auto"/>
        <w:left w:val="none" w:sz="0" w:space="0" w:color="auto"/>
        <w:bottom w:val="none" w:sz="0" w:space="0" w:color="auto"/>
        <w:right w:val="none" w:sz="0" w:space="0" w:color="auto"/>
      </w:divBdr>
    </w:div>
    <w:div w:id="1927180782">
      <w:bodyDiv w:val="1"/>
      <w:marLeft w:val="0"/>
      <w:marRight w:val="0"/>
      <w:marTop w:val="0"/>
      <w:marBottom w:val="0"/>
      <w:divBdr>
        <w:top w:val="none" w:sz="0" w:space="0" w:color="auto"/>
        <w:left w:val="none" w:sz="0" w:space="0" w:color="auto"/>
        <w:bottom w:val="none" w:sz="0" w:space="0" w:color="auto"/>
        <w:right w:val="none" w:sz="0" w:space="0" w:color="auto"/>
      </w:divBdr>
    </w:div>
    <w:div w:id="1966740949">
      <w:bodyDiv w:val="1"/>
      <w:marLeft w:val="0"/>
      <w:marRight w:val="0"/>
      <w:marTop w:val="0"/>
      <w:marBottom w:val="0"/>
      <w:divBdr>
        <w:top w:val="none" w:sz="0" w:space="0" w:color="auto"/>
        <w:left w:val="none" w:sz="0" w:space="0" w:color="auto"/>
        <w:bottom w:val="none" w:sz="0" w:space="0" w:color="auto"/>
        <w:right w:val="none" w:sz="0" w:space="0" w:color="auto"/>
      </w:divBdr>
    </w:div>
    <w:div w:id="1998266892">
      <w:bodyDiv w:val="1"/>
      <w:marLeft w:val="0"/>
      <w:marRight w:val="0"/>
      <w:marTop w:val="0"/>
      <w:marBottom w:val="0"/>
      <w:divBdr>
        <w:top w:val="none" w:sz="0" w:space="0" w:color="auto"/>
        <w:left w:val="none" w:sz="0" w:space="0" w:color="auto"/>
        <w:bottom w:val="none" w:sz="0" w:space="0" w:color="auto"/>
        <w:right w:val="none" w:sz="0" w:space="0" w:color="auto"/>
      </w:divBdr>
    </w:div>
    <w:div w:id="2015063047">
      <w:bodyDiv w:val="1"/>
      <w:marLeft w:val="0"/>
      <w:marRight w:val="0"/>
      <w:marTop w:val="0"/>
      <w:marBottom w:val="0"/>
      <w:divBdr>
        <w:top w:val="none" w:sz="0" w:space="0" w:color="auto"/>
        <w:left w:val="none" w:sz="0" w:space="0" w:color="auto"/>
        <w:bottom w:val="none" w:sz="0" w:space="0" w:color="auto"/>
        <w:right w:val="none" w:sz="0" w:space="0" w:color="auto"/>
      </w:divBdr>
    </w:div>
    <w:div w:id="2016179074">
      <w:bodyDiv w:val="1"/>
      <w:marLeft w:val="0"/>
      <w:marRight w:val="0"/>
      <w:marTop w:val="0"/>
      <w:marBottom w:val="0"/>
      <w:divBdr>
        <w:top w:val="none" w:sz="0" w:space="0" w:color="auto"/>
        <w:left w:val="none" w:sz="0" w:space="0" w:color="auto"/>
        <w:bottom w:val="none" w:sz="0" w:space="0" w:color="auto"/>
        <w:right w:val="none" w:sz="0" w:space="0" w:color="auto"/>
      </w:divBdr>
    </w:div>
    <w:div w:id="2017532508">
      <w:bodyDiv w:val="1"/>
      <w:marLeft w:val="0"/>
      <w:marRight w:val="0"/>
      <w:marTop w:val="0"/>
      <w:marBottom w:val="0"/>
      <w:divBdr>
        <w:top w:val="none" w:sz="0" w:space="0" w:color="auto"/>
        <w:left w:val="none" w:sz="0" w:space="0" w:color="auto"/>
        <w:bottom w:val="none" w:sz="0" w:space="0" w:color="auto"/>
        <w:right w:val="none" w:sz="0" w:space="0" w:color="auto"/>
      </w:divBdr>
    </w:div>
    <w:div w:id="2037846496">
      <w:bodyDiv w:val="1"/>
      <w:marLeft w:val="0"/>
      <w:marRight w:val="0"/>
      <w:marTop w:val="0"/>
      <w:marBottom w:val="0"/>
      <w:divBdr>
        <w:top w:val="none" w:sz="0" w:space="0" w:color="auto"/>
        <w:left w:val="none" w:sz="0" w:space="0" w:color="auto"/>
        <w:bottom w:val="none" w:sz="0" w:space="0" w:color="auto"/>
        <w:right w:val="none" w:sz="0" w:space="0" w:color="auto"/>
      </w:divBdr>
    </w:div>
    <w:div w:id="2042508906">
      <w:bodyDiv w:val="1"/>
      <w:marLeft w:val="0"/>
      <w:marRight w:val="0"/>
      <w:marTop w:val="0"/>
      <w:marBottom w:val="0"/>
      <w:divBdr>
        <w:top w:val="none" w:sz="0" w:space="0" w:color="auto"/>
        <w:left w:val="none" w:sz="0" w:space="0" w:color="auto"/>
        <w:bottom w:val="none" w:sz="0" w:space="0" w:color="auto"/>
        <w:right w:val="none" w:sz="0" w:space="0" w:color="auto"/>
      </w:divBdr>
    </w:div>
    <w:div w:id="2046099621">
      <w:bodyDiv w:val="1"/>
      <w:marLeft w:val="0"/>
      <w:marRight w:val="0"/>
      <w:marTop w:val="0"/>
      <w:marBottom w:val="0"/>
      <w:divBdr>
        <w:top w:val="none" w:sz="0" w:space="0" w:color="auto"/>
        <w:left w:val="none" w:sz="0" w:space="0" w:color="auto"/>
        <w:bottom w:val="none" w:sz="0" w:space="0" w:color="auto"/>
        <w:right w:val="none" w:sz="0" w:space="0" w:color="auto"/>
      </w:divBdr>
    </w:div>
    <w:div w:id="2049597529">
      <w:bodyDiv w:val="1"/>
      <w:marLeft w:val="0"/>
      <w:marRight w:val="0"/>
      <w:marTop w:val="0"/>
      <w:marBottom w:val="0"/>
      <w:divBdr>
        <w:top w:val="none" w:sz="0" w:space="0" w:color="auto"/>
        <w:left w:val="none" w:sz="0" w:space="0" w:color="auto"/>
        <w:bottom w:val="none" w:sz="0" w:space="0" w:color="auto"/>
        <w:right w:val="none" w:sz="0" w:space="0" w:color="auto"/>
      </w:divBdr>
    </w:div>
    <w:div w:id="2053528314">
      <w:bodyDiv w:val="1"/>
      <w:marLeft w:val="0"/>
      <w:marRight w:val="0"/>
      <w:marTop w:val="0"/>
      <w:marBottom w:val="0"/>
      <w:divBdr>
        <w:top w:val="none" w:sz="0" w:space="0" w:color="auto"/>
        <w:left w:val="none" w:sz="0" w:space="0" w:color="auto"/>
        <w:bottom w:val="none" w:sz="0" w:space="0" w:color="auto"/>
        <w:right w:val="none" w:sz="0" w:space="0" w:color="auto"/>
      </w:divBdr>
    </w:div>
    <w:div w:id="2066024566">
      <w:bodyDiv w:val="1"/>
      <w:marLeft w:val="0"/>
      <w:marRight w:val="0"/>
      <w:marTop w:val="0"/>
      <w:marBottom w:val="0"/>
      <w:divBdr>
        <w:top w:val="none" w:sz="0" w:space="0" w:color="auto"/>
        <w:left w:val="none" w:sz="0" w:space="0" w:color="auto"/>
        <w:bottom w:val="none" w:sz="0" w:space="0" w:color="auto"/>
        <w:right w:val="none" w:sz="0" w:space="0" w:color="auto"/>
      </w:divBdr>
    </w:div>
    <w:div w:id="2078430020">
      <w:bodyDiv w:val="1"/>
      <w:marLeft w:val="0"/>
      <w:marRight w:val="0"/>
      <w:marTop w:val="0"/>
      <w:marBottom w:val="0"/>
      <w:divBdr>
        <w:top w:val="none" w:sz="0" w:space="0" w:color="auto"/>
        <w:left w:val="none" w:sz="0" w:space="0" w:color="auto"/>
        <w:bottom w:val="none" w:sz="0" w:space="0" w:color="auto"/>
        <w:right w:val="none" w:sz="0" w:space="0" w:color="auto"/>
      </w:divBdr>
    </w:div>
    <w:div w:id="2097364621">
      <w:bodyDiv w:val="1"/>
      <w:marLeft w:val="0"/>
      <w:marRight w:val="0"/>
      <w:marTop w:val="0"/>
      <w:marBottom w:val="0"/>
      <w:divBdr>
        <w:top w:val="none" w:sz="0" w:space="0" w:color="auto"/>
        <w:left w:val="none" w:sz="0" w:space="0" w:color="auto"/>
        <w:bottom w:val="none" w:sz="0" w:space="0" w:color="auto"/>
        <w:right w:val="none" w:sz="0" w:space="0" w:color="auto"/>
      </w:divBdr>
    </w:div>
    <w:div w:id="2098550937">
      <w:bodyDiv w:val="1"/>
      <w:marLeft w:val="0"/>
      <w:marRight w:val="0"/>
      <w:marTop w:val="0"/>
      <w:marBottom w:val="0"/>
      <w:divBdr>
        <w:top w:val="none" w:sz="0" w:space="0" w:color="auto"/>
        <w:left w:val="none" w:sz="0" w:space="0" w:color="auto"/>
        <w:bottom w:val="none" w:sz="0" w:space="0" w:color="auto"/>
        <w:right w:val="none" w:sz="0" w:space="0" w:color="auto"/>
      </w:divBdr>
    </w:div>
    <w:div w:id="2114670801">
      <w:bodyDiv w:val="1"/>
      <w:marLeft w:val="0"/>
      <w:marRight w:val="0"/>
      <w:marTop w:val="0"/>
      <w:marBottom w:val="0"/>
      <w:divBdr>
        <w:top w:val="none" w:sz="0" w:space="0" w:color="auto"/>
        <w:left w:val="none" w:sz="0" w:space="0" w:color="auto"/>
        <w:bottom w:val="none" w:sz="0" w:space="0" w:color="auto"/>
        <w:right w:val="none" w:sz="0" w:space="0" w:color="auto"/>
      </w:divBdr>
    </w:div>
    <w:div w:id="2134784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cu.gov.ua/sites/default/files/ndf/8-rp/2007.doc"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zakon.rada.gov.ua/laws/show/995_004" TargetMode="External"/><Relationship Id="rId4" Type="http://schemas.openxmlformats.org/officeDocument/2006/relationships/settings" Target="settings.xml"/><Relationship Id="rId9" Type="http://schemas.openxmlformats.org/officeDocument/2006/relationships/hyperlink" Target="https://zakon.rada.gov.ua/laws/show/995_004"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EF28A3-0B35-41BE-937E-47EB3D861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18</Pages>
  <Words>20918</Words>
  <Characters>11924</Characters>
  <Application>Microsoft Office Word</Application>
  <DocSecurity>0</DocSecurity>
  <Lines>99</Lines>
  <Paragraphs>65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32777</CharactersWithSpaces>
  <SharedDoc>false</SharedDoc>
  <HLinks>
    <vt:vector size="18" baseType="variant">
      <vt:variant>
        <vt:i4>393325</vt:i4>
      </vt:variant>
      <vt:variant>
        <vt:i4>6</vt:i4>
      </vt:variant>
      <vt:variant>
        <vt:i4>0</vt:i4>
      </vt:variant>
      <vt:variant>
        <vt:i4>5</vt:i4>
      </vt:variant>
      <vt:variant>
        <vt:lpwstr>https://zakon.rada.gov.ua/laws/show/995_004</vt:lpwstr>
      </vt:variant>
      <vt:variant>
        <vt:lpwstr>n338</vt:lpwstr>
      </vt:variant>
      <vt:variant>
        <vt:i4>589933</vt:i4>
      </vt:variant>
      <vt:variant>
        <vt:i4>3</vt:i4>
      </vt:variant>
      <vt:variant>
        <vt:i4>0</vt:i4>
      </vt:variant>
      <vt:variant>
        <vt:i4>5</vt:i4>
      </vt:variant>
      <vt:variant>
        <vt:lpwstr>https://zakon.rada.gov.ua/laws/show/995_004</vt:lpwstr>
      </vt:variant>
      <vt:variant>
        <vt:lpwstr>n337</vt:lpwstr>
      </vt:variant>
      <vt:variant>
        <vt:i4>6553661</vt:i4>
      </vt:variant>
      <vt:variant>
        <vt:i4>0</vt:i4>
      </vt:variant>
      <vt:variant>
        <vt:i4>0</vt:i4>
      </vt:variant>
      <vt:variant>
        <vt:i4>5</vt:i4>
      </vt:variant>
      <vt:variant>
        <vt:lpwstr>http://www.ccu.gov.ua/sites/default/files/ndf/8-rp/2007.doc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Тетяна М. Блащук</dc:creator>
  <cp:keywords/>
  <dc:description/>
  <cp:lastModifiedBy>Валентина М. Поліщук</cp:lastModifiedBy>
  <cp:revision>31</cp:revision>
  <cp:lastPrinted>2024-12-19T13:41:00Z</cp:lastPrinted>
  <dcterms:created xsi:type="dcterms:W3CDTF">2024-12-18T12:12:00Z</dcterms:created>
  <dcterms:modified xsi:type="dcterms:W3CDTF">2024-12-19T13:41:00Z</dcterms:modified>
</cp:coreProperties>
</file>