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59" w:rsidRDefault="009A2459" w:rsidP="009A245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2459" w:rsidRDefault="009A2459" w:rsidP="009A245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2459" w:rsidRDefault="009A2459" w:rsidP="009A245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2459" w:rsidRDefault="009A2459" w:rsidP="009A245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2459" w:rsidRDefault="009A2459" w:rsidP="009A245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2459" w:rsidRDefault="009A2459" w:rsidP="009A245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2459" w:rsidRDefault="009A2459" w:rsidP="009A245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2459" w:rsidRDefault="009A2459" w:rsidP="009A245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2459" w:rsidRDefault="009A2459" w:rsidP="009A245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2459" w:rsidRDefault="009A2459" w:rsidP="009A245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0C15" w:rsidRPr="009A2459" w:rsidRDefault="00270C15" w:rsidP="009A2459">
      <w:pPr>
        <w:autoSpaceDE w:val="0"/>
        <w:autoSpaceDN w:val="0"/>
        <w:adjustRightInd w:val="0"/>
        <w:ind w:left="709" w:right="1133"/>
        <w:jc w:val="both"/>
        <w:rPr>
          <w:rFonts w:eastAsia="HiddenHorzOCR"/>
          <w:b/>
          <w:color w:val="1C1C1C"/>
          <w:sz w:val="28"/>
          <w:szCs w:val="28"/>
        </w:rPr>
      </w:pPr>
      <w:r w:rsidRPr="009A2459">
        <w:rPr>
          <w:b/>
          <w:sz w:val="28"/>
          <w:szCs w:val="28"/>
        </w:rPr>
        <w:t>про відмову у відкритті конститу</w:t>
      </w:r>
      <w:r w:rsidR="007278CF" w:rsidRPr="009A2459">
        <w:rPr>
          <w:b/>
          <w:sz w:val="28"/>
          <w:szCs w:val="28"/>
        </w:rPr>
        <w:t xml:space="preserve">ційного провадження у справі за </w:t>
      </w:r>
      <w:r w:rsidRPr="009A2459">
        <w:rPr>
          <w:b/>
          <w:sz w:val="28"/>
          <w:szCs w:val="28"/>
        </w:rPr>
        <w:t xml:space="preserve">конституційною скаргою </w:t>
      </w:r>
      <w:r w:rsidR="00E93C53" w:rsidRPr="009A2459">
        <w:rPr>
          <w:b/>
          <w:color w:val="000000"/>
          <w:sz w:val="28"/>
          <w:szCs w:val="28"/>
        </w:rPr>
        <w:t xml:space="preserve">Акціонерного товариства „Херсонобленерго“ щодо відповідності Конституції України (конституційності) положень підпункту 14 пункту </w:t>
      </w:r>
      <w:r w:rsidR="007C4C3C" w:rsidRPr="009A2459">
        <w:rPr>
          <w:b/>
          <w:color w:val="000000"/>
          <w:sz w:val="28"/>
          <w:szCs w:val="28"/>
        </w:rPr>
        <w:t>9</w:t>
      </w:r>
      <w:r w:rsidR="00E93C53" w:rsidRPr="009A2459">
        <w:rPr>
          <w:b/>
          <w:color w:val="000000"/>
          <w:sz w:val="28"/>
          <w:szCs w:val="28"/>
        </w:rPr>
        <w:t xml:space="preserve"> розділу V „Прикінцеві та перехідні положення“ Закону України</w:t>
      </w:r>
      <w:r w:rsidR="009A2459">
        <w:rPr>
          <w:b/>
          <w:color w:val="000000"/>
          <w:sz w:val="28"/>
          <w:szCs w:val="28"/>
        </w:rPr>
        <w:br/>
      </w:r>
      <w:r w:rsidR="00E93C53" w:rsidRPr="009A2459">
        <w:rPr>
          <w:b/>
          <w:color w:val="000000"/>
          <w:sz w:val="28"/>
          <w:szCs w:val="28"/>
        </w:rPr>
        <w:t>„Про приватизацію державного і комунального майна</w:t>
      </w:r>
      <w:r w:rsidR="009A2459">
        <w:rPr>
          <w:b/>
          <w:color w:val="000000"/>
          <w:sz w:val="28"/>
          <w:szCs w:val="28"/>
        </w:rPr>
        <w:t>“</w:t>
      </w:r>
      <w:r w:rsidR="009A2459">
        <w:rPr>
          <w:b/>
          <w:color w:val="000000"/>
          <w:sz w:val="28"/>
          <w:szCs w:val="28"/>
        </w:rPr>
        <w:br/>
      </w:r>
      <w:r w:rsidR="00E93C53" w:rsidRPr="009A2459">
        <w:rPr>
          <w:b/>
          <w:color w:val="000000"/>
          <w:sz w:val="28"/>
          <w:szCs w:val="28"/>
        </w:rPr>
        <w:t>та пункту 12 частини першої статті 34 Закону України</w:t>
      </w:r>
      <w:r w:rsidR="009A2459">
        <w:rPr>
          <w:b/>
          <w:color w:val="000000"/>
          <w:sz w:val="28"/>
          <w:szCs w:val="28"/>
        </w:rPr>
        <w:br/>
      </w:r>
      <w:r w:rsidR="009A2459">
        <w:rPr>
          <w:b/>
          <w:color w:val="000000"/>
          <w:sz w:val="28"/>
          <w:szCs w:val="28"/>
        </w:rPr>
        <w:tab/>
      </w:r>
      <w:r w:rsidR="009A2459">
        <w:rPr>
          <w:b/>
          <w:color w:val="000000"/>
          <w:sz w:val="28"/>
          <w:szCs w:val="28"/>
        </w:rPr>
        <w:tab/>
      </w:r>
      <w:r w:rsidR="009A2459">
        <w:rPr>
          <w:b/>
          <w:color w:val="000000"/>
          <w:sz w:val="28"/>
          <w:szCs w:val="28"/>
        </w:rPr>
        <w:tab/>
      </w:r>
      <w:r w:rsidR="00E93C53" w:rsidRPr="009A2459">
        <w:rPr>
          <w:b/>
          <w:color w:val="000000"/>
          <w:sz w:val="28"/>
          <w:szCs w:val="28"/>
        </w:rPr>
        <w:t>„Про виконавче провадження“</w:t>
      </w:r>
    </w:p>
    <w:p w:rsidR="006B1218" w:rsidRPr="009A2459" w:rsidRDefault="006B1218" w:rsidP="009A2459">
      <w:pPr>
        <w:autoSpaceDE w:val="0"/>
        <w:autoSpaceDN w:val="0"/>
        <w:adjustRightInd w:val="0"/>
        <w:spacing w:line="360" w:lineRule="auto"/>
        <w:jc w:val="both"/>
        <w:rPr>
          <w:rFonts w:eastAsia="HiddenHorzOCR"/>
          <w:b/>
          <w:sz w:val="28"/>
          <w:szCs w:val="28"/>
        </w:rPr>
      </w:pPr>
    </w:p>
    <w:p w:rsidR="00270C15" w:rsidRPr="009A2459" w:rsidRDefault="003F77AA" w:rsidP="009A2459">
      <w:pPr>
        <w:suppressAutoHyphens/>
        <w:jc w:val="both"/>
        <w:rPr>
          <w:sz w:val="28"/>
          <w:szCs w:val="28"/>
        </w:rPr>
      </w:pPr>
      <w:r w:rsidRPr="009A2459">
        <w:rPr>
          <w:sz w:val="28"/>
          <w:szCs w:val="28"/>
        </w:rPr>
        <w:t>м. К и ї в</w:t>
      </w:r>
      <w:r w:rsidRPr="009A2459">
        <w:rPr>
          <w:sz w:val="28"/>
          <w:szCs w:val="28"/>
        </w:rPr>
        <w:tab/>
      </w:r>
      <w:r w:rsidRPr="009A2459">
        <w:rPr>
          <w:sz w:val="28"/>
          <w:szCs w:val="28"/>
        </w:rPr>
        <w:tab/>
      </w:r>
      <w:r w:rsidRPr="009A2459">
        <w:rPr>
          <w:sz w:val="28"/>
          <w:szCs w:val="28"/>
        </w:rPr>
        <w:tab/>
      </w:r>
      <w:r w:rsidRPr="009A2459">
        <w:rPr>
          <w:sz w:val="28"/>
          <w:szCs w:val="28"/>
        </w:rPr>
        <w:tab/>
      </w:r>
      <w:r w:rsidR="00E93C53" w:rsidRPr="009A2459">
        <w:rPr>
          <w:sz w:val="28"/>
          <w:szCs w:val="28"/>
        </w:rPr>
        <w:tab/>
      </w:r>
      <w:r w:rsidR="00E93C53" w:rsidRPr="009A2459">
        <w:rPr>
          <w:sz w:val="28"/>
          <w:szCs w:val="28"/>
        </w:rPr>
        <w:tab/>
      </w:r>
      <w:r w:rsidR="0081775B">
        <w:rPr>
          <w:sz w:val="28"/>
          <w:szCs w:val="28"/>
        </w:rPr>
        <w:t xml:space="preserve"> </w:t>
      </w:r>
      <w:r w:rsidR="00DC06CE" w:rsidRPr="009A2459">
        <w:rPr>
          <w:sz w:val="28"/>
          <w:szCs w:val="28"/>
        </w:rPr>
        <w:t xml:space="preserve">Справа </w:t>
      </w:r>
      <w:r w:rsidR="0081775B">
        <w:rPr>
          <w:sz w:val="28"/>
          <w:szCs w:val="28"/>
        </w:rPr>
        <w:t xml:space="preserve">№ </w:t>
      </w:r>
      <w:r w:rsidR="00DC06CE" w:rsidRPr="009A2459">
        <w:rPr>
          <w:sz w:val="28"/>
          <w:szCs w:val="28"/>
        </w:rPr>
        <w:t>3-</w:t>
      </w:r>
      <w:r w:rsidR="00E93C53" w:rsidRPr="009A2459">
        <w:rPr>
          <w:sz w:val="28"/>
          <w:szCs w:val="28"/>
        </w:rPr>
        <w:t>160</w:t>
      </w:r>
      <w:r w:rsidR="00DC06CE" w:rsidRPr="009A2459">
        <w:rPr>
          <w:sz w:val="28"/>
          <w:szCs w:val="28"/>
        </w:rPr>
        <w:t>/202</w:t>
      </w:r>
      <w:r w:rsidR="001A783B" w:rsidRPr="009A2459">
        <w:rPr>
          <w:sz w:val="28"/>
          <w:szCs w:val="28"/>
        </w:rPr>
        <w:t>1</w:t>
      </w:r>
      <w:r w:rsidR="00DC06CE" w:rsidRPr="009A2459">
        <w:rPr>
          <w:sz w:val="28"/>
          <w:szCs w:val="28"/>
        </w:rPr>
        <w:t>(</w:t>
      </w:r>
      <w:r w:rsidR="00E93C53" w:rsidRPr="009A2459">
        <w:rPr>
          <w:sz w:val="28"/>
          <w:szCs w:val="28"/>
        </w:rPr>
        <w:t>332</w:t>
      </w:r>
      <w:r w:rsidR="004B5415" w:rsidRPr="009A2459">
        <w:rPr>
          <w:sz w:val="28"/>
          <w:szCs w:val="28"/>
        </w:rPr>
        <w:t>/</w:t>
      </w:r>
      <w:r w:rsidR="00DC06CE" w:rsidRPr="009A2459">
        <w:rPr>
          <w:sz w:val="28"/>
          <w:szCs w:val="28"/>
        </w:rPr>
        <w:t>2</w:t>
      </w:r>
      <w:r w:rsidR="001A783B" w:rsidRPr="009A2459">
        <w:rPr>
          <w:sz w:val="28"/>
          <w:szCs w:val="28"/>
        </w:rPr>
        <w:t>1</w:t>
      </w:r>
      <w:r w:rsidR="00DC06CE" w:rsidRPr="009A2459">
        <w:rPr>
          <w:sz w:val="28"/>
          <w:szCs w:val="28"/>
        </w:rPr>
        <w:t>)</w:t>
      </w:r>
    </w:p>
    <w:p w:rsidR="00270C15" w:rsidRPr="009A2459" w:rsidRDefault="00981D18" w:rsidP="009A2459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C4BEC" w:rsidRPr="009A2459">
        <w:rPr>
          <w:sz w:val="28"/>
          <w:szCs w:val="28"/>
        </w:rPr>
        <w:t xml:space="preserve"> </w:t>
      </w:r>
      <w:r w:rsidR="00E93C53" w:rsidRPr="009A2459">
        <w:rPr>
          <w:sz w:val="28"/>
          <w:szCs w:val="28"/>
        </w:rPr>
        <w:t>верес</w:t>
      </w:r>
      <w:r w:rsidR="004C471D" w:rsidRPr="009A2459">
        <w:rPr>
          <w:sz w:val="28"/>
          <w:szCs w:val="28"/>
        </w:rPr>
        <w:t>ня</w:t>
      </w:r>
      <w:r w:rsidR="00746203" w:rsidRPr="009A2459">
        <w:rPr>
          <w:sz w:val="28"/>
          <w:szCs w:val="28"/>
        </w:rPr>
        <w:t xml:space="preserve"> 202</w:t>
      </w:r>
      <w:r w:rsidR="00F91484" w:rsidRPr="009A2459">
        <w:rPr>
          <w:sz w:val="28"/>
          <w:szCs w:val="28"/>
        </w:rPr>
        <w:t>1</w:t>
      </w:r>
      <w:r w:rsidR="00270C15" w:rsidRPr="009A2459">
        <w:rPr>
          <w:sz w:val="28"/>
          <w:szCs w:val="28"/>
        </w:rPr>
        <w:t xml:space="preserve"> року</w:t>
      </w:r>
    </w:p>
    <w:p w:rsidR="00270C15" w:rsidRPr="009A2459" w:rsidRDefault="0081775B" w:rsidP="009A2459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r w:rsidR="00981D18">
        <w:rPr>
          <w:sz w:val="28"/>
          <w:szCs w:val="28"/>
        </w:rPr>
        <w:t>129</w:t>
      </w:r>
      <w:r w:rsidR="00E06080" w:rsidRPr="009A2459">
        <w:rPr>
          <w:sz w:val="28"/>
          <w:szCs w:val="28"/>
        </w:rPr>
        <w:t>-3(І)</w:t>
      </w:r>
      <w:bookmarkEnd w:id="0"/>
      <w:r w:rsidR="00E06080" w:rsidRPr="009A2459">
        <w:rPr>
          <w:sz w:val="28"/>
          <w:szCs w:val="28"/>
        </w:rPr>
        <w:t>/202</w:t>
      </w:r>
      <w:r w:rsidR="00F91484" w:rsidRPr="009A2459">
        <w:rPr>
          <w:sz w:val="28"/>
          <w:szCs w:val="28"/>
        </w:rPr>
        <w:t>1</w:t>
      </w:r>
    </w:p>
    <w:p w:rsidR="00746203" w:rsidRPr="009A2459" w:rsidRDefault="00746203" w:rsidP="009A2459">
      <w:pPr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</w:p>
    <w:p w:rsidR="00746203" w:rsidRPr="009A2459" w:rsidRDefault="00746203" w:rsidP="009A2459">
      <w:pPr>
        <w:ind w:firstLine="709"/>
        <w:jc w:val="both"/>
        <w:rPr>
          <w:sz w:val="28"/>
          <w:szCs w:val="28"/>
        </w:rPr>
      </w:pPr>
      <w:r w:rsidRPr="009A2459">
        <w:rPr>
          <w:sz w:val="28"/>
          <w:szCs w:val="28"/>
        </w:rPr>
        <w:t>Третя колегія суддів Першого сенату Конституційного Суду України у складі:</w:t>
      </w:r>
    </w:p>
    <w:p w:rsidR="005F2BC7" w:rsidRPr="009A2459" w:rsidRDefault="005F2BC7" w:rsidP="009A2459">
      <w:pPr>
        <w:ind w:firstLine="709"/>
        <w:jc w:val="both"/>
        <w:rPr>
          <w:sz w:val="28"/>
          <w:szCs w:val="28"/>
        </w:rPr>
      </w:pPr>
    </w:p>
    <w:p w:rsidR="00746203" w:rsidRPr="009A2459" w:rsidRDefault="00746203" w:rsidP="009A2459">
      <w:pPr>
        <w:ind w:firstLine="709"/>
        <w:jc w:val="both"/>
        <w:rPr>
          <w:sz w:val="28"/>
          <w:szCs w:val="28"/>
        </w:rPr>
      </w:pPr>
      <w:r w:rsidRPr="009A2459">
        <w:rPr>
          <w:sz w:val="28"/>
          <w:szCs w:val="28"/>
        </w:rPr>
        <w:t>Литвинова Олександра</w:t>
      </w:r>
      <w:r w:rsidR="00020105" w:rsidRPr="009A2459">
        <w:rPr>
          <w:sz w:val="28"/>
          <w:szCs w:val="28"/>
        </w:rPr>
        <w:t xml:space="preserve"> Миколайовича – головуючого,</w:t>
      </w:r>
    </w:p>
    <w:p w:rsidR="00746203" w:rsidRPr="009A2459" w:rsidRDefault="00746203" w:rsidP="009A2459">
      <w:pPr>
        <w:ind w:firstLine="709"/>
        <w:jc w:val="both"/>
        <w:rPr>
          <w:sz w:val="28"/>
          <w:szCs w:val="28"/>
        </w:rPr>
      </w:pPr>
      <w:r w:rsidRPr="009A2459">
        <w:rPr>
          <w:sz w:val="28"/>
          <w:szCs w:val="28"/>
        </w:rPr>
        <w:t>Завгородньої Ірини Миколаївни</w:t>
      </w:r>
      <w:r w:rsidR="00020105" w:rsidRPr="009A2459">
        <w:rPr>
          <w:sz w:val="28"/>
          <w:szCs w:val="28"/>
        </w:rPr>
        <w:t xml:space="preserve"> – доповідача</w:t>
      </w:r>
      <w:r w:rsidRPr="009A2459">
        <w:rPr>
          <w:sz w:val="28"/>
          <w:szCs w:val="28"/>
        </w:rPr>
        <w:t>,</w:t>
      </w:r>
    </w:p>
    <w:p w:rsidR="00746203" w:rsidRPr="009A2459" w:rsidRDefault="00746203" w:rsidP="009A2459">
      <w:pPr>
        <w:ind w:firstLine="709"/>
        <w:jc w:val="both"/>
        <w:rPr>
          <w:sz w:val="28"/>
          <w:szCs w:val="28"/>
        </w:rPr>
      </w:pPr>
      <w:r w:rsidRPr="009A2459">
        <w:rPr>
          <w:sz w:val="28"/>
          <w:szCs w:val="28"/>
        </w:rPr>
        <w:t>Кривенка Віктора Васильовича,</w:t>
      </w:r>
    </w:p>
    <w:p w:rsidR="00746203" w:rsidRPr="009A2459" w:rsidRDefault="00746203" w:rsidP="009A2459">
      <w:pPr>
        <w:ind w:firstLine="709"/>
        <w:jc w:val="both"/>
        <w:rPr>
          <w:sz w:val="28"/>
          <w:szCs w:val="28"/>
        </w:rPr>
      </w:pPr>
    </w:p>
    <w:p w:rsidR="00E93C53" w:rsidRPr="009A2459" w:rsidRDefault="00746203" w:rsidP="009A24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2459">
        <w:rPr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E93C53" w:rsidRPr="009A2459">
        <w:rPr>
          <w:sz w:val="28"/>
          <w:szCs w:val="28"/>
        </w:rPr>
        <w:t>Акціонерного товариства „Херсонобленерго“</w:t>
      </w:r>
      <w:r w:rsidR="00AD4F0B" w:rsidRPr="009A2459">
        <w:rPr>
          <w:sz w:val="28"/>
          <w:szCs w:val="28"/>
        </w:rPr>
        <w:t xml:space="preserve"> щодо відповідності Конституції України (конституційності) </w:t>
      </w:r>
      <w:r w:rsidR="00A612E3" w:rsidRPr="009A2459">
        <w:rPr>
          <w:sz w:val="28"/>
          <w:szCs w:val="28"/>
        </w:rPr>
        <w:t>положен</w:t>
      </w:r>
      <w:r w:rsidR="00E93C53" w:rsidRPr="009A2459">
        <w:rPr>
          <w:sz w:val="28"/>
          <w:szCs w:val="28"/>
        </w:rPr>
        <w:t xml:space="preserve">ь підпункту 14 пункту </w:t>
      </w:r>
      <w:r w:rsidR="007C4C3C" w:rsidRPr="009A2459">
        <w:rPr>
          <w:sz w:val="28"/>
          <w:szCs w:val="28"/>
        </w:rPr>
        <w:t>9</w:t>
      </w:r>
      <w:r w:rsidR="00E93C53" w:rsidRPr="009A2459">
        <w:rPr>
          <w:sz w:val="28"/>
          <w:szCs w:val="28"/>
        </w:rPr>
        <w:t xml:space="preserve"> розділу V „Прикінцеві та перехідні положення“ Закону України „Про приватизацію державного і комунального майна“</w:t>
      </w:r>
      <w:r w:rsidR="009A2459">
        <w:rPr>
          <w:sz w:val="28"/>
          <w:szCs w:val="28"/>
        </w:rPr>
        <w:br/>
      </w:r>
      <w:r w:rsidR="00876F6E" w:rsidRPr="009A2459">
        <w:rPr>
          <w:sz w:val="28"/>
          <w:szCs w:val="28"/>
        </w:rPr>
        <w:t xml:space="preserve">від 18 січня 2018 року </w:t>
      </w:r>
      <w:r w:rsidR="0081775B">
        <w:rPr>
          <w:sz w:val="28"/>
          <w:szCs w:val="28"/>
        </w:rPr>
        <w:t xml:space="preserve">№ </w:t>
      </w:r>
      <w:r w:rsidR="00876F6E" w:rsidRPr="009A2459">
        <w:rPr>
          <w:sz w:val="28"/>
          <w:szCs w:val="28"/>
        </w:rPr>
        <w:t xml:space="preserve">2269–VIII (Відомості Верховної Ради України, 2018 р., </w:t>
      </w:r>
      <w:r w:rsidR="0081775B">
        <w:rPr>
          <w:sz w:val="28"/>
          <w:szCs w:val="28"/>
        </w:rPr>
        <w:t xml:space="preserve">№ </w:t>
      </w:r>
      <w:r w:rsidR="00876F6E" w:rsidRPr="009A2459">
        <w:rPr>
          <w:sz w:val="28"/>
          <w:szCs w:val="28"/>
        </w:rPr>
        <w:t xml:space="preserve">12, ст. 68) </w:t>
      </w:r>
      <w:r w:rsidR="00E93C53" w:rsidRPr="009A2459">
        <w:rPr>
          <w:sz w:val="28"/>
          <w:szCs w:val="28"/>
        </w:rPr>
        <w:t>та пункту 12 частини першої статті 34 Закону України</w:t>
      </w:r>
      <w:r w:rsidR="009A2459">
        <w:rPr>
          <w:sz w:val="28"/>
          <w:szCs w:val="28"/>
        </w:rPr>
        <w:br/>
      </w:r>
      <w:r w:rsidR="00E93C53" w:rsidRPr="009A2459">
        <w:rPr>
          <w:sz w:val="28"/>
          <w:szCs w:val="28"/>
        </w:rPr>
        <w:t>„Про виконавче провадження“</w:t>
      </w:r>
      <w:r w:rsidR="00876F6E" w:rsidRPr="009A2459">
        <w:rPr>
          <w:sz w:val="28"/>
          <w:szCs w:val="28"/>
        </w:rPr>
        <w:t xml:space="preserve"> від 2 червня 2016 року </w:t>
      </w:r>
      <w:r w:rsidR="0081775B">
        <w:rPr>
          <w:sz w:val="28"/>
          <w:szCs w:val="28"/>
        </w:rPr>
        <w:t xml:space="preserve">№ </w:t>
      </w:r>
      <w:r w:rsidR="00876F6E" w:rsidRPr="009A2459">
        <w:rPr>
          <w:sz w:val="28"/>
          <w:szCs w:val="28"/>
        </w:rPr>
        <w:t xml:space="preserve">1404–VIII (Відомості Верховної Ради України, 2016 р., </w:t>
      </w:r>
      <w:r w:rsidR="0081775B">
        <w:rPr>
          <w:sz w:val="28"/>
          <w:szCs w:val="28"/>
        </w:rPr>
        <w:t xml:space="preserve">№ </w:t>
      </w:r>
      <w:r w:rsidR="00876F6E" w:rsidRPr="009A2459">
        <w:rPr>
          <w:sz w:val="28"/>
          <w:szCs w:val="28"/>
        </w:rPr>
        <w:t>30, ст. 542)</w:t>
      </w:r>
      <w:r w:rsidR="00A41E46" w:rsidRPr="009A2459">
        <w:rPr>
          <w:sz w:val="28"/>
          <w:szCs w:val="28"/>
        </w:rPr>
        <w:t xml:space="preserve"> зі змінами</w:t>
      </w:r>
      <w:r w:rsidRPr="009A2459">
        <w:rPr>
          <w:sz w:val="28"/>
          <w:szCs w:val="28"/>
        </w:rPr>
        <w:t>.</w:t>
      </w:r>
    </w:p>
    <w:p w:rsidR="006B0B9D" w:rsidRPr="009A2459" w:rsidRDefault="00746203" w:rsidP="009A2459">
      <w:pPr>
        <w:spacing w:line="348" w:lineRule="auto"/>
        <w:ind w:firstLine="709"/>
        <w:jc w:val="both"/>
        <w:rPr>
          <w:sz w:val="28"/>
          <w:szCs w:val="28"/>
        </w:rPr>
      </w:pPr>
      <w:r w:rsidRPr="009A2459">
        <w:rPr>
          <w:sz w:val="28"/>
          <w:szCs w:val="28"/>
        </w:rPr>
        <w:lastRenderedPageBreak/>
        <w:t xml:space="preserve">Заслухавши суддю-доповідача </w:t>
      </w:r>
      <w:r w:rsidR="004E3B12" w:rsidRPr="009A2459">
        <w:rPr>
          <w:sz w:val="28"/>
          <w:szCs w:val="28"/>
        </w:rPr>
        <w:t>Завгородню І</w:t>
      </w:r>
      <w:r w:rsidRPr="009A2459">
        <w:rPr>
          <w:sz w:val="28"/>
          <w:szCs w:val="28"/>
        </w:rPr>
        <w:t>.М. та дослідивши матеріали справи, Третя колегія суддів Першого сена</w:t>
      </w:r>
      <w:r w:rsidR="00FF06FB" w:rsidRPr="009A2459">
        <w:rPr>
          <w:sz w:val="28"/>
          <w:szCs w:val="28"/>
        </w:rPr>
        <w:t>ту Конституційного Суду України</w:t>
      </w:r>
    </w:p>
    <w:p w:rsidR="000C2F78" w:rsidRPr="009A2459" w:rsidRDefault="000C2F78" w:rsidP="009A24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C15" w:rsidRPr="009A2459" w:rsidRDefault="00270C15" w:rsidP="009A24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459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250AAF" w:rsidRPr="009A2459" w:rsidRDefault="00250AAF" w:rsidP="009A24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0ED7" w:rsidRPr="009A2459" w:rsidRDefault="006D7D03" w:rsidP="009A2459">
      <w:pPr>
        <w:spacing w:line="348" w:lineRule="auto"/>
        <w:ind w:firstLine="709"/>
        <w:jc w:val="both"/>
        <w:rPr>
          <w:color w:val="000000"/>
          <w:sz w:val="28"/>
          <w:szCs w:val="28"/>
        </w:rPr>
      </w:pPr>
      <w:r w:rsidRPr="009A2459">
        <w:rPr>
          <w:sz w:val="28"/>
          <w:szCs w:val="28"/>
        </w:rPr>
        <w:t xml:space="preserve">1. </w:t>
      </w:r>
      <w:r w:rsidR="00E93C53" w:rsidRPr="009A2459">
        <w:rPr>
          <w:color w:val="000000"/>
          <w:sz w:val="28"/>
          <w:szCs w:val="28"/>
        </w:rPr>
        <w:t>Акціонерне товариство „Херсонобленерго“</w:t>
      </w:r>
      <w:r w:rsidR="007C4C3C" w:rsidRPr="009A2459">
        <w:rPr>
          <w:color w:val="000000"/>
          <w:sz w:val="28"/>
          <w:szCs w:val="28"/>
        </w:rPr>
        <w:t xml:space="preserve"> (далі – Товариство)</w:t>
      </w:r>
      <w:r w:rsidR="00E251CA" w:rsidRPr="009A2459">
        <w:rPr>
          <w:color w:val="000000"/>
          <w:sz w:val="28"/>
          <w:szCs w:val="28"/>
        </w:rPr>
        <w:t xml:space="preserve"> зверну</w:t>
      </w:r>
      <w:r w:rsidR="00E93C53" w:rsidRPr="009A2459">
        <w:rPr>
          <w:color w:val="000000"/>
          <w:sz w:val="28"/>
          <w:szCs w:val="28"/>
        </w:rPr>
        <w:t>ло</w:t>
      </w:r>
      <w:r w:rsidR="00E251CA" w:rsidRPr="009A2459">
        <w:rPr>
          <w:color w:val="000000"/>
          <w:sz w:val="28"/>
          <w:szCs w:val="28"/>
        </w:rPr>
        <w:t xml:space="preserve">ся до Конституційного Суду України з клопотанням </w:t>
      </w:r>
      <w:r w:rsidR="00E251CA" w:rsidRPr="009A2459">
        <w:rPr>
          <w:sz w:val="28"/>
          <w:szCs w:val="28"/>
        </w:rPr>
        <w:t xml:space="preserve">перевірити на відповідність </w:t>
      </w:r>
      <w:r w:rsidR="00E93C53" w:rsidRPr="009A2459">
        <w:rPr>
          <w:rFonts w:eastAsia="HiddenHorzOCR"/>
          <w:sz w:val="28"/>
          <w:szCs w:val="28"/>
        </w:rPr>
        <w:t>частинам першій, другій статті 8, частинам третій, четвертій</w:t>
      </w:r>
      <w:r w:rsidR="009A2459">
        <w:rPr>
          <w:sz w:val="28"/>
          <w:szCs w:val="28"/>
        </w:rPr>
        <w:br/>
      </w:r>
      <w:r w:rsidR="00E93C53" w:rsidRPr="009A2459">
        <w:rPr>
          <w:rFonts w:eastAsia="HiddenHorzOCR"/>
          <w:sz w:val="28"/>
          <w:szCs w:val="28"/>
        </w:rPr>
        <w:t>статті 13, частині сьомій статті 41, частинам першій, другій статті 129</w:t>
      </w:r>
      <w:r w:rsidR="00E93C53" w:rsidRPr="009A2459">
        <w:rPr>
          <w:rFonts w:eastAsia="HiddenHorzOCR"/>
          <w:sz w:val="28"/>
          <w:szCs w:val="28"/>
          <w:vertAlign w:val="superscript"/>
        </w:rPr>
        <w:t>1</w:t>
      </w:r>
      <w:r w:rsidR="00E93C53" w:rsidRPr="009A2459">
        <w:rPr>
          <w:rFonts w:eastAsia="HiddenHorzOCR"/>
          <w:sz w:val="28"/>
          <w:szCs w:val="28"/>
        </w:rPr>
        <w:t xml:space="preserve"> </w:t>
      </w:r>
      <w:r w:rsidR="00E251CA" w:rsidRPr="009A2459">
        <w:rPr>
          <w:color w:val="000000"/>
          <w:sz w:val="28"/>
          <w:szCs w:val="28"/>
        </w:rPr>
        <w:t>Конституції України (конституційн</w:t>
      </w:r>
      <w:r w:rsidR="001D29A6" w:rsidRPr="009A2459">
        <w:rPr>
          <w:color w:val="000000"/>
          <w:sz w:val="28"/>
          <w:szCs w:val="28"/>
        </w:rPr>
        <w:t>і</w:t>
      </w:r>
      <w:r w:rsidR="00E251CA" w:rsidRPr="009A2459">
        <w:rPr>
          <w:color w:val="000000"/>
          <w:sz w:val="28"/>
          <w:szCs w:val="28"/>
        </w:rPr>
        <w:t>ст</w:t>
      </w:r>
      <w:r w:rsidR="001D29A6" w:rsidRPr="009A2459">
        <w:rPr>
          <w:color w:val="000000"/>
          <w:sz w:val="28"/>
          <w:szCs w:val="28"/>
        </w:rPr>
        <w:t>ь</w:t>
      </w:r>
      <w:r w:rsidR="00E251CA" w:rsidRPr="009A2459">
        <w:rPr>
          <w:color w:val="000000"/>
          <w:sz w:val="28"/>
          <w:szCs w:val="28"/>
        </w:rPr>
        <w:t xml:space="preserve">) </w:t>
      </w:r>
      <w:r w:rsidR="00BB7954" w:rsidRPr="009A2459">
        <w:rPr>
          <w:color w:val="000000"/>
          <w:sz w:val="28"/>
          <w:szCs w:val="28"/>
        </w:rPr>
        <w:t xml:space="preserve">положення </w:t>
      </w:r>
      <w:r w:rsidR="00E93C53" w:rsidRPr="009A2459">
        <w:rPr>
          <w:color w:val="000000"/>
          <w:sz w:val="28"/>
          <w:szCs w:val="28"/>
        </w:rPr>
        <w:t xml:space="preserve">підпункту 14 пункту </w:t>
      </w:r>
      <w:r w:rsidR="007C4C3C" w:rsidRPr="009A2459">
        <w:rPr>
          <w:color w:val="000000"/>
          <w:sz w:val="28"/>
          <w:szCs w:val="28"/>
        </w:rPr>
        <w:t>9</w:t>
      </w:r>
      <w:r w:rsidR="00E93C53" w:rsidRPr="009A2459">
        <w:rPr>
          <w:color w:val="000000"/>
          <w:sz w:val="28"/>
          <w:szCs w:val="28"/>
        </w:rPr>
        <w:t xml:space="preserve"> розділу V „Прикінцеві та перехідні положення“ Закону України „Про приватизацію державного і комунального майна“ </w:t>
      </w:r>
      <w:r w:rsidR="00876F6E" w:rsidRPr="009A2459">
        <w:rPr>
          <w:sz w:val="28"/>
          <w:szCs w:val="28"/>
        </w:rPr>
        <w:t>від</w:t>
      </w:r>
      <w:r w:rsidR="009A2459">
        <w:rPr>
          <w:sz w:val="28"/>
          <w:szCs w:val="28"/>
        </w:rPr>
        <w:t xml:space="preserve"> 18 січня 2018 року</w:t>
      </w:r>
      <w:r w:rsidR="009A2459">
        <w:rPr>
          <w:sz w:val="28"/>
          <w:szCs w:val="28"/>
        </w:rPr>
        <w:br/>
      </w:r>
      <w:r w:rsidR="0081775B">
        <w:rPr>
          <w:sz w:val="28"/>
          <w:szCs w:val="28"/>
        </w:rPr>
        <w:t xml:space="preserve">№ </w:t>
      </w:r>
      <w:r w:rsidR="00876F6E" w:rsidRPr="009A2459">
        <w:rPr>
          <w:sz w:val="28"/>
          <w:szCs w:val="28"/>
        </w:rPr>
        <w:t>2269–VIII</w:t>
      </w:r>
      <w:r w:rsidR="00656968" w:rsidRPr="009A2459">
        <w:rPr>
          <w:sz w:val="28"/>
          <w:szCs w:val="28"/>
        </w:rPr>
        <w:t xml:space="preserve"> (далі – Закон </w:t>
      </w:r>
      <w:r w:rsidR="0081775B">
        <w:rPr>
          <w:sz w:val="28"/>
          <w:szCs w:val="28"/>
        </w:rPr>
        <w:t xml:space="preserve">№ </w:t>
      </w:r>
      <w:r w:rsidR="00656968" w:rsidRPr="009A2459">
        <w:rPr>
          <w:sz w:val="28"/>
          <w:szCs w:val="28"/>
        </w:rPr>
        <w:t xml:space="preserve">2269) </w:t>
      </w:r>
      <w:r w:rsidR="00E93C53" w:rsidRPr="009A2459">
        <w:rPr>
          <w:color w:val="000000"/>
          <w:sz w:val="28"/>
          <w:szCs w:val="28"/>
        </w:rPr>
        <w:t>та пункту 12 частини першої статті 34 Закону України „Про виконавче провадження“</w:t>
      </w:r>
      <w:r w:rsidR="00876F6E" w:rsidRPr="009A2459">
        <w:rPr>
          <w:sz w:val="28"/>
          <w:szCs w:val="28"/>
        </w:rPr>
        <w:t xml:space="preserve"> від 2 червня 2016 року </w:t>
      </w:r>
      <w:r w:rsidR="0081775B">
        <w:rPr>
          <w:sz w:val="28"/>
          <w:szCs w:val="28"/>
        </w:rPr>
        <w:t xml:space="preserve">№ </w:t>
      </w:r>
      <w:r w:rsidR="00876F6E" w:rsidRPr="009A2459">
        <w:rPr>
          <w:sz w:val="28"/>
          <w:szCs w:val="28"/>
        </w:rPr>
        <w:t>1404–VIII</w:t>
      </w:r>
      <w:r w:rsidR="00656968" w:rsidRPr="009A2459">
        <w:rPr>
          <w:sz w:val="28"/>
          <w:szCs w:val="28"/>
        </w:rPr>
        <w:t xml:space="preserve"> </w:t>
      </w:r>
      <w:r w:rsidR="00A41E46" w:rsidRPr="009A2459">
        <w:rPr>
          <w:sz w:val="28"/>
          <w:szCs w:val="28"/>
        </w:rPr>
        <w:t xml:space="preserve">зі змінами </w:t>
      </w:r>
      <w:r w:rsidR="00656968" w:rsidRPr="009A2459">
        <w:rPr>
          <w:sz w:val="28"/>
          <w:szCs w:val="28"/>
        </w:rPr>
        <w:t xml:space="preserve">(далі – Закон </w:t>
      </w:r>
      <w:r w:rsidR="0081775B">
        <w:rPr>
          <w:sz w:val="28"/>
          <w:szCs w:val="28"/>
        </w:rPr>
        <w:t xml:space="preserve">№ </w:t>
      </w:r>
      <w:r w:rsidR="00656968" w:rsidRPr="009A2459">
        <w:rPr>
          <w:sz w:val="28"/>
          <w:szCs w:val="28"/>
        </w:rPr>
        <w:t>1404)</w:t>
      </w:r>
      <w:r w:rsidR="00E251CA" w:rsidRPr="009A2459">
        <w:rPr>
          <w:color w:val="000000"/>
          <w:sz w:val="28"/>
          <w:szCs w:val="28"/>
        </w:rPr>
        <w:t>.</w:t>
      </w:r>
    </w:p>
    <w:p w:rsidR="00590ED7" w:rsidRPr="009A2459" w:rsidRDefault="00E251CA" w:rsidP="009A2459">
      <w:pPr>
        <w:spacing w:line="348" w:lineRule="auto"/>
        <w:ind w:firstLine="709"/>
        <w:jc w:val="both"/>
        <w:rPr>
          <w:color w:val="000000"/>
          <w:sz w:val="28"/>
          <w:szCs w:val="28"/>
        </w:rPr>
      </w:pPr>
      <w:r w:rsidRPr="009A2459">
        <w:rPr>
          <w:color w:val="000000"/>
          <w:sz w:val="28"/>
          <w:szCs w:val="28"/>
        </w:rPr>
        <w:t xml:space="preserve">Відповідно до </w:t>
      </w:r>
      <w:r w:rsidR="00590ED7" w:rsidRPr="009A2459">
        <w:rPr>
          <w:color w:val="000000"/>
          <w:sz w:val="28"/>
          <w:szCs w:val="28"/>
        </w:rPr>
        <w:t xml:space="preserve">підпункту 14 пункту </w:t>
      </w:r>
      <w:r w:rsidR="007C4C3C" w:rsidRPr="009A2459">
        <w:rPr>
          <w:color w:val="000000"/>
          <w:sz w:val="28"/>
          <w:szCs w:val="28"/>
        </w:rPr>
        <w:t>9</w:t>
      </w:r>
      <w:r w:rsidR="00590ED7" w:rsidRPr="009A2459">
        <w:rPr>
          <w:color w:val="000000"/>
          <w:sz w:val="28"/>
          <w:szCs w:val="28"/>
        </w:rPr>
        <w:t xml:space="preserve"> розділу V „Прикінцеві та перехідні положення“</w:t>
      </w:r>
      <w:r w:rsidRPr="009A2459">
        <w:rPr>
          <w:color w:val="000000"/>
          <w:sz w:val="28"/>
          <w:szCs w:val="28"/>
        </w:rPr>
        <w:t xml:space="preserve"> </w:t>
      </w:r>
      <w:r w:rsidR="00590ED7" w:rsidRPr="009A2459">
        <w:rPr>
          <w:color w:val="000000"/>
          <w:sz w:val="28"/>
          <w:szCs w:val="28"/>
        </w:rPr>
        <w:t xml:space="preserve">Закону </w:t>
      </w:r>
      <w:r w:rsidR="0081775B">
        <w:rPr>
          <w:color w:val="000000"/>
          <w:sz w:val="28"/>
          <w:szCs w:val="28"/>
        </w:rPr>
        <w:t xml:space="preserve">№ </w:t>
      </w:r>
      <w:r w:rsidR="00590ED7" w:rsidRPr="009A2459">
        <w:rPr>
          <w:color w:val="000000"/>
          <w:sz w:val="28"/>
          <w:szCs w:val="28"/>
        </w:rPr>
        <w:t xml:space="preserve">2269 </w:t>
      </w:r>
      <w:hyperlink r:id="rId8" w:anchor="n345" w:tgtFrame="_blank" w:history="1">
        <w:r w:rsidR="00656968" w:rsidRPr="009A2459">
          <w:rPr>
            <w:color w:val="000000"/>
            <w:sz w:val="28"/>
            <w:szCs w:val="28"/>
          </w:rPr>
          <w:t>частину першу</w:t>
        </w:r>
      </w:hyperlink>
      <w:r w:rsidR="00656968" w:rsidRPr="009A2459">
        <w:rPr>
          <w:color w:val="000000"/>
          <w:sz w:val="28"/>
          <w:szCs w:val="28"/>
        </w:rPr>
        <w:t xml:space="preserve"> статті 34 </w:t>
      </w:r>
      <w:r w:rsidR="00590ED7" w:rsidRPr="009A2459">
        <w:rPr>
          <w:sz w:val="28"/>
          <w:szCs w:val="28"/>
        </w:rPr>
        <w:t xml:space="preserve">Закону </w:t>
      </w:r>
      <w:r w:rsidR="0081775B">
        <w:rPr>
          <w:sz w:val="28"/>
          <w:szCs w:val="28"/>
        </w:rPr>
        <w:t xml:space="preserve">№ </w:t>
      </w:r>
      <w:r w:rsidR="00590ED7" w:rsidRPr="009A2459">
        <w:rPr>
          <w:sz w:val="28"/>
          <w:szCs w:val="28"/>
        </w:rPr>
        <w:t>1404</w:t>
      </w:r>
      <w:r w:rsidR="00656968" w:rsidRPr="009A2459">
        <w:rPr>
          <w:color w:val="000000"/>
          <w:sz w:val="28"/>
          <w:szCs w:val="28"/>
        </w:rPr>
        <w:t xml:space="preserve"> доповн</w:t>
      </w:r>
      <w:r w:rsidR="007C4C3C" w:rsidRPr="009A2459">
        <w:rPr>
          <w:color w:val="000000"/>
          <w:sz w:val="28"/>
          <w:szCs w:val="28"/>
        </w:rPr>
        <w:t>ено</w:t>
      </w:r>
      <w:r w:rsidR="00656968" w:rsidRPr="009A2459">
        <w:rPr>
          <w:color w:val="000000"/>
          <w:sz w:val="28"/>
          <w:szCs w:val="28"/>
        </w:rPr>
        <w:t xml:space="preserve"> пунктом 12</w:t>
      </w:r>
      <w:r w:rsidR="007C4C3C" w:rsidRPr="009A2459">
        <w:rPr>
          <w:color w:val="000000"/>
          <w:sz w:val="28"/>
          <w:szCs w:val="28"/>
        </w:rPr>
        <w:t>, згідно з яким</w:t>
      </w:r>
      <w:bookmarkStart w:id="1" w:name="n768"/>
      <w:bookmarkEnd w:id="1"/>
      <w:r w:rsidR="00590ED7" w:rsidRPr="009A2459">
        <w:rPr>
          <w:color w:val="000000"/>
          <w:sz w:val="28"/>
          <w:szCs w:val="28"/>
        </w:rPr>
        <w:t xml:space="preserve"> </w:t>
      </w:r>
      <w:r w:rsidR="007C4C3C" w:rsidRPr="009A2459">
        <w:rPr>
          <w:color w:val="000000"/>
          <w:sz w:val="28"/>
          <w:szCs w:val="28"/>
        </w:rPr>
        <w:t>„</w:t>
      </w:r>
      <w:r w:rsidR="00656968" w:rsidRPr="009A2459">
        <w:rPr>
          <w:color w:val="000000"/>
          <w:sz w:val="28"/>
          <w:szCs w:val="28"/>
        </w:rPr>
        <w:t>включення державних підприємств або пакетів акцій (часток) господарських товариств до переліку об’єктів малої або великої приватиза</w:t>
      </w:r>
      <w:r w:rsidR="00590ED7" w:rsidRPr="009A2459">
        <w:rPr>
          <w:color w:val="000000"/>
          <w:sz w:val="28"/>
          <w:szCs w:val="28"/>
        </w:rPr>
        <w:t>ції, що підлягають приватизації</w:t>
      </w:r>
      <w:r w:rsidR="007C4C3C" w:rsidRPr="009A2459">
        <w:rPr>
          <w:color w:val="000000"/>
          <w:sz w:val="28"/>
          <w:szCs w:val="28"/>
        </w:rPr>
        <w:t>“</w:t>
      </w:r>
      <w:r w:rsidR="00590ED7" w:rsidRPr="009A2459">
        <w:rPr>
          <w:color w:val="000000"/>
          <w:sz w:val="28"/>
          <w:szCs w:val="28"/>
        </w:rPr>
        <w:t>.</w:t>
      </w:r>
    </w:p>
    <w:p w:rsidR="003F77AA" w:rsidRPr="009A2459" w:rsidRDefault="00F36824" w:rsidP="009A2459">
      <w:pPr>
        <w:pStyle w:val="p1"/>
        <w:spacing w:before="0" w:beforeAutospacing="0" w:after="0" w:afterAutospacing="0" w:line="348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A2459">
        <w:rPr>
          <w:rFonts w:ascii="Times New Roman" w:hAnsi="Times New Roman" w:cs="Times New Roman"/>
          <w:b w:val="0"/>
          <w:color w:val="auto"/>
          <w:sz w:val="28"/>
          <w:szCs w:val="28"/>
        </w:rPr>
        <w:t>Обґрунтовуючи свої твердження, суб’єкт права на конституційну скаргу посилається на окремі положення Конс</w:t>
      </w:r>
      <w:r w:rsidR="009A245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титуції України, Закону </w:t>
      </w:r>
      <w:r w:rsidR="008177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9A2459">
        <w:rPr>
          <w:rFonts w:ascii="Times New Roman" w:hAnsi="Times New Roman" w:cs="Times New Roman"/>
          <w:b w:val="0"/>
          <w:color w:val="auto"/>
          <w:sz w:val="28"/>
          <w:szCs w:val="28"/>
        </w:rPr>
        <w:t>2269,</w:t>
      </w:r>
      <w:r w:rsidR="009A245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9A245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Закону </w:t>
      </w:r>
      <w:r w:rsidR="008177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Pr="009A2459">
        <w:rPr>
          <w:rFonts w:ascii="Times New Roman" w:hAnsi="Times New Roman" w:cs="Times New Roman"/>
          <w:b w:val="0"/>
          <w:color w:val="auto"/>
          <w:sz w:val="28"/>
          <w:szCs w:val="28"/>
        </w:rPr>
        <w:t>1404, рішення Конституційного Суду України, Європейського суду з прав людини</w:t>
      </w:r>
      <w:r w:rsidR="00490538" w:rsidRPr="009A245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а також на судові рішення у </w:t>
      </w:r>
      <w:r w:rsidR="00AF0F4D" w:rsidRPr="009A2459">
        <w:rPr>
          <w:rFonts w:ascii="Times New Roman" w:hAnsi="Times New Roman" w:cs="Times New Roman"/>
          <w:b w:val="0"/>
          <w:color w:val="auto"/>
          <w:sz w:val="28"/>
          <w:szCs w:val="28"/>
        </w:rPr>
        <w:t>його</w:t>
      </w:r>
      <w:r w:rsidR="00490538" w:rsidRPr="009A245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справі.</w:t>
      </w:r>
    </w:p>
    <w:p w:rsidR="00F36824" w:rsidRPr="009A2459" w:rsidRDefault="00F36824" w:rsidP="009A24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3A7C" w:rsidRPr="009A2459" w:rsidRDefault="00270C15" w:rsidP="009A24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45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43A7C" w:rsidRPr="009A2459">
        <w:rPr>
          <w:rFonts w:ascii="Times New Roman" w:hAnsi="Times New Roman" w:cs="Times New Roman"/>
          <w:color w:val="000000"/>
          <w:sz w:val="28"/>
          <w:szCs w:val="28"/>
        </w:rPr>
        <w:t>Вирішуючи питання щодо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AF0ACA" w:rsidRPr="009A2459" w:rsidRDefault="00AF0ACA" w:rsidP="009A24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459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абзацу першого частини першої статті 77 Закону України „Про Конституційний Суд України“ конституційна скарга вважається </w:t>
      </w:r>
      <w:r w:rsidRPr="009A24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прийнятною, зокрема, за умов її відповідності</w:t>
      </w:r>
      <w:r w:rsidR="009A2459">
        <w:rPr>
          <w:rFonts w:ascii="Times New Roman" w:hAnsi="Times New Roman" w:cs="Times New Roman"/>
          <w:color w:val="000000"/>
          <w:sz w:val="28"/>
          <w:szCs w:val="28"/>
        </w:rPr>
        <w:t xml:space="preserve"> вимогам, передбаченим</w:t>
      </w:r>
      <w:r w:rsidR="009A24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459">
        <w:rPr>
          <w:rFonts w:ascii="Times New Roman" w:hAnsi="Times New Roman" w:cs="Times New Roman"/>
          <w:color w:val="000000"/>
          <w:sz w:val="28"/>
          <w:szCs w:val="28"/>
        </w:rPr>
        <w:t>статтею 55 цього закону.</w:t>
      </w:r>
    </w:p>
    <w:p w:rsidR="0005014A" w:rsidRPr="009A2459" w:rsidRDefault="0005014A" w:rsidP="009A24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459">
        <w:rPr>
          <w:rFonts w:ascii="Times New Roman" w:hAnsi="Times New Roman" w:cs="Times New Roman"/>
          <w:color w:val="000000"/>
          <w:sz w:val="28"/>
          <w:szCs w:val="28"/>
        </w:rPr>
        <w:t xml:space="preserve">Згідно зі статтею 55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перша); </w:t>
      </w:r>
      <w:r w:rsidR="00CC4441" w:rsidRPr="009A2459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конституційна скарга має містити </w:t>
      </w:r>
      <w:r w:rsidRPr="009A2459">
        <w:rPr>
          <w:rFonts w:ascii="Times New Roman" w:hAnsi="Times New Roman" w:cs="Times New Roman"/>
          <w:color w:val="000000"/>
          <w:sz w:val="28"/>
          <w:szCs w:val="28"/>
        </w:rPr>
        <w:t>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</w:t>
      </w:r>
      <w:r w:rsidR="00AF0ACA" w:rsidRPr="009A2459">
        <w:rPr>
          <w:rFonts w:ascii="Times New Roman" w:hAnsi="Times New Roman" w:cs="Times New Roman"/>
          <w:color w:val="000000"/>
          <w:sz w:val="28"/>
          <w:szCs w:val="28"/>
        </w:rPr>
        <w:t>акону (пункт 6 частини другої).</w:t>
      </w:r>
    </w:p>
    <w:p w:rsidR="00F54D7F" w:rsidRDefault="00F54D7F" w:rsidP="009A24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Субʼєктом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 суперечить Конституції України (абзац перший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частини першої статті 56 Закону України „Про Конституційний Суд України“</w:t>
      </w:r>
      <w:r w:rsidR="003638FF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4D7F" w:rsidRDefault="00F54D7F" w:rsidP="009A24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 дослідження долучених до конституційної скарги матеріалів вбачається, що положення підпункту 14 пункту 9 розділу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„Прикінцеві та перехідні положення“ Закону </w:t>
      </w:r>
      <w:r w:rsidR="0081775B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2269 не застосовувалися у судових рішеннях у справі Товариства.</w:t>
      </w:r>
    </w:p>
    <w:p w:rsidR="00F54D7F" w:rsidRPr="00F54D7F" w:rsidRDefault="00F54D7F" w:rsidP="009A24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Отже, Товариство не є субʼєктом права на конституційну скаргу у цій частині в розумінні вимог абзацу першого частини першої статті 56 Закону України „Про Конституційний Суд України“, що є підставою для відмови у відкритті </w:t>
      </w:r>
      <w:r w:rsidR="003638FF">
        <w:rPr>
          <w:rFonts w:ascii="Times New Roman" w:hAnsi="Times New Roman" w:cs="Times New Roman"/>
          <w:color w:val="000000"/>
          <w:sz w:val="28"/>
          <w:szCs w:val="28"/>
        </w:rPr>
        <w:t>конституційного провадження у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праві згідно з пунктом 1 статті 62 цього закону – звернення до </w:t>
      </w:r>
      <w:r w:rsidR="003638FF">
        <w:rPr>
          <w:rFonts w:ascii="Times New Roman" w:hAnsi="Times New Roman" w:cs="Times New Roman"/>
          <w:color w:val="000000"/>
          <w:sz w:val="28"/>
          <w:szCs w:val="28"/>
        </w:rPr>
        <w:t>Конституційного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уду </w:t>
      </w:r>
      <w:r w:rsidR="003638FF">
        <w:rPr>
          <w:rFonts w:ascii="Times New Roman" w:hAnsi="Times New Roman" w:cs="Times New Roman"/>
          <w:color w:val="000000"/>
          <w:sz w:val="28"/>
          <w:szCs w:val="28"/>
        </w:rPr>
        <w:t xml:space="preserve">України </w:t>
      </w:r>
      <w:r>
        <w:rPr>
          <w:rFonts w:ascii="Times New Roman" w:hAnsi="Times New Roman" w:cs="Times New Roman"/>
          <w:color w:val="000000"/>
          <w:sz w:val="28"/>
          <w:szCs w:val="28"/>
        </w:rPr>
        <w:t>неналежним субʼєктом.</w:t>
      </w:r>
    </w:p>
    <w:p w:rsidR="006A2639" w:rsidRPr="009A2459" w:rsidRDefault="0005014A" w:rsidP="009A24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459">
        <w:rPr>
          <w:rFonts w:ascii="Times New Roman" w:hAnsi="Times New Roman" w:cs="Times New Roman"/>
          <w:color w:val="000000"/>
          <w:sz w:val="28"/>
          <w:szCs w:val="28"/>
        </w:rPr>
        <w:t>З аналізу конституційної ска</w:t>
      </w:r>
      <w:r w:rsidR="009A2459">
        <w:rPr>
          <w:rFonts w:ascii="Times New Roman" w:hAnsi="Times New Roman" w:cs="Times New Roman"/>
          <w:color w:val="000000"/>
          <w:sz w:val="28"/>
          <w:szCs w:val="28"/>
        </w:rPr>
        <w:t>рги вбачається, що аргументація</w:t>
      </w:r>
      <w:r w:rsidR="009A24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4C3C" w:rsidRPr="009A2459">
        <w:rPr>
          <w:rFonts w:ascii="Times New Roman" w:hAnsi="Times New Roman" w:cs="Times New Roman"/>
          <w:color w:val="000000"/>
          <w:sz w:val="28"/>
          <w:szCs w:val="28"/>
        </w:rPr>
        <w:t>Товариства</w:t>
      </w:r>
      <w:r w:rsidRPr="009A2459">
        <w:rPr>
          <w:rFonts w:ascii="Times New Roman" w:hAnsi="Times New Roman" w:cs="Times New Roman"/>
          <w:color w:val="000000"/>
          <w:sz w:val="28"/>
          <w:szCs w:val="28"/>
        </w:rPr>
        <w:t xml:space="preserve"> щодо невідповідності Конституції України оспорюван</w:t>
      </w:r>
      <w:r w:rsidR="00AF0F4D" w:rsidRPr="009A2459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9A2459">
        <w:rPr>
          <w:rFonts w:ascii="Times New Roman" w:hAnsi="Times New Roman" w:cs="Times New Roman"/>
          <w:color w:val="000000"/>
          <w:sz w:val="28"/>
          <w:szCs w:val="28"/>
        </w:rPr>
        <w:t xml:space="preserve"> положен</w:t>
      </w:r>
      <w:r w:rsidR="00AF0F4D" w:rsidRPr="009A245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A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6824" w:rsidRPr="009A2459">
        <w:rPr>
          <w:rFonts w:ascii="Times New Roman" w:hAnsi="Times New Roman" w:cs="Times New Roman"/>
          <w:sz w:val="28"/>
          <w:szCs w:val="28"/>
        </w:rPr>
        <w:t>Закону</w:t>
      </w:r>
      <w:r w:rsidR="007C4C3C" w:rsidRPr="009A2459">
        <w:rPr>
          <w:rFonts w:ascii="Times New Roman" w:hAnsi="Times New Roman" w:cs="Times New Roman"/>
          <w:sz w:val="28"/>
          <w:szCs w:val="28"/>
        </w:rPr>
        <w:t xml:space="preserve"> </w:t>
      </w:r>
      <w:r w:rsidR="0081775B">
        <w:rPr>
          <w:rFonts w:ascii="Times New Roman" w:hAnsi="Times New Roman" w:cs="Times New Roman"/>
          <w:sz w:val="28"/>
          <w:szCs w:val="28"/>
        </w:rPr>
        <w:t xml:space="preserve">№ </w:t>
      </w:r>
      <w:r w:rsidR="007C4C3C" w:rsidRPr="009A2459">
        <w:rPr>
          <w:rFonts w:ascii="Times New Roman" w:hAnsi="Times New Roman" w:cs="Times New Roman"/>
          <w:sz w:val="28"/>
          <w:szCs w:val="28"/>
        </w:rPr>
        <w:t>2269 та Закону</w:t>
      </w:r>
      <w:r w:rsidR="00F36824" w:rsidRPr="009A2459">
        <w:rPr>
          <w:rFonts w:ascii="Times New Roman" w:hAnsi="Times New Roman" w:cs="Times New Roman"/>
          <w:sz w:val="28"/>
          <w:szCs w:val="28"/>
        </w:rPr>
        <w:t xml:space="preserve"> </w:t>
      </w:r>
      <w:r w:rsidR="0081775B">
        <w:rPr>
          <w:rFonts w:ascii="Times New Roman" w:hAnsi="Times New Roman" w:cs="Times New Roman"/>
          <w:sz w:val="28"/>
          <w:szCs w:val="28"/>
        </w:rPr>
        <w:t xml:space="preserve">№ </w:t>
      </w:r>
      <w:r w:rsidR="00F36824" w:rsidRPr="009A2459">
        <w:rPr>
          <w:rFonts w:ascii="Times New Roman" w:hAnsi="Times New Roman" w:cs="Times New Roman"/>
          <w:sz w:val="28"/>
          <w:szCs w:val="28"/>
        </w:rPr>
        <w:t>1404</w:t>
      </w:r>
      <w:r w:rsidRPr="009A2459">
        <w:rPr>
          <w:rFonts w:ascii="Times New Roman" w:hAnsi="Times New Roman" w:cs="Times New Roman"/>
          <w:color w:val="000000"/>
          <w:sz w:val="28"/>
          <w:szCs w:val="28"/>
        </w:rPr>
        <w:t xml:space="preserve"> зводиться до </w:t>
      </w:r>
      <w:r w:rsidR="009700C7" w:rsidRPr="009A2459">
        <w:rPr>
          <w:rFonts w:ascii="Times New Roman" w:hAnsi="Times New Roman" w:cs="Times New Roman"/>
          <w:color w:val="000000"/>
          <w:sz w:val="28"/>
          <w:szCs w:val="28"/>
        </w:rPr>
        <w:t xml:space="preserve">висловлення </w:t>
      </w:r>
      <w:r w:rsidR="008205A9" w:rsidRPr="009A2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незгоди </w:t>
      </w:r>
      <w:r w:rsidR="00150CDB" w:rsidRPr="009A2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8205A9" w:rsidRPr="009A2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8205A9" w:rsidRPr="009A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24DB" w:rsidRPr="009A2459">
        <w:rPr>
          <w:rFonts w:ascii="Times New Roman" w:hAnsi="Times New Roman" w:cs="Times New Roman"/>
          <w:color w:val="000000"/>
          <w:sz w:val="28"/>
          <w:szCs w:val="28"/>
        </w:rPr>
        <w:t xml:space="preserve">законодавчим </w:t>
      </w:r>
      <w:r w:rsidR="00A41E46" w:rsidRPr="009A2459">
        <w:rPr>
          <w:rFonts w:ascii="Times New Roman" w:hAnsi="Times New Roman" w:cs="Times New Roman"/>
          <w:color w:val="000000"/>
          <w:sz w:val="28"/>
          <w:szCs w:val="28"/>
        </w:rPr>
        <w:t xml:space="preserve">регулюванням </w:t>
      </w:r>
      <w:r w:rsidR="00F36824" w:rsidRPr="009A2459">
        <w:rPr>
          <w:rFonts w:ascii="Times New Roman" w:hAnsi="Times New Roman" w:cs="Times New Roman"/>
          <w:color w:val="000000"/>
          <w:sz w:val="28"/>
          <w:szCs w:val="28"/>
        </w:rPr>
        <w:t>питання зупинення вчинення виконавчих дій</w:t>
      </w:r>
      <w:r w:rsidR="00A41E46" w:rsidRPr="009A245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205A9" w:rsidRPr="009A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2459">
        <w:rPr>
          <w:rFonts w:ascii="Times New Roman" w:hAnsi="Times New Roman" w:cs="Times New Roman"/>
          <w:color w:val="000000"/>
          <w:sz w:val="28"/>
          <w:szCs w:val="28"/>
        </w:rPr>
        <w:t xml:space="preserve">що </w:t>
      </w:r>
      <w:r w:rsidRPr="009A245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 можна вважати належним обґрунтуванням тверджень щодо </w:t>
      </w:r>
      <w:r w:rsidR="00CC1E1D" w:rsidRPr="009A2459">
        <w:rPr>
          <w:rFonts w:ascii="Times New Roman" w:hAnsi="Times New Roman" w:cs="Times New Roman"/>
          <w:color w:val="000000"/>
          <w:sz w:val="28"/>
          <w:szCs w:val="28"/>
        </w:rPr>
        <w:t xml:space="preserve">їх </w:t>
      </w:r>
      <w:r w:rsidRPr="009A2459">
        <w:rPr>
          <w:rFonts w:ascii="Times New Roman" w:hAnsi="Times New Roman" w:cs="Times New Roman"/>
          <w:color w:val="000000"/>
          <w:sz w:val="28"/>
          <w:szCs w:val="28"/>
        </w:rPr>
        <w:t>неконституційності.</w:t>
      </w:r>
    </w:p>
    <w:p w:rsidR="00CD45DC" w:rsidRPr="009A2459" w:rsidRDefault="0005014A" w:rsidP="009A24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459">
        <w:rPr>
          <w:rFonts w:ascii="Times New Roman" w:hAnsi="Times New Roman" w:cs="Times New Roman"/>
          <w:color w:val="000000"/>
          <w:sz w:val="28"/>
          <w:szCs w:val="28"/>
        </w:rPr>
        <w:t>Отже, конституційна скарга не відповідає вимогам пунк</w:t>
      </w:r>
      <w:r w:rsidR="00AF0ACA" w:rsidRPr="009A2459">
        <w:rPr>
          <w:rFonts w:ascii="Times New Roman" w:hAnsi="Times New Roman" w:cs="Times New Roman"/>
          <w:color w:val="000000"/>
          <w:sz w:val="28"/>
          <w:szCs w:val="28"/>
        </w:rPr>
        <w:t>ту</w:t>
      </w:r>
      <w:r w:rsidR="00577815" w:rsidRPr="009A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2459">
        <w:rPr>
          <w:rFonts w:ascii="Times New Roman" w:hAnsi="Times New Roman" w:cs="Times New Roman"/>
          <w:color w:val="000000"/>
          <w:sz w:val="28"/>
          <w:szCs w:val="28"/>
        </w:rPr>
        <w:t>6 частини другої статті 55 Закону України „Про Конституційний Суд України“, що є підставою для відмови у відкритті конституційног</w:t>
      </w:r>
      <w:r w:rsidR="009A2459">
        <w:rPr>
          <w:rFonts w:ascii="Times New Roman" w:hAnsi="Times New Roman" w:cs="Times New Roman"/>
          <w:color w:val="000000"/>
          <w:sz w:val="28"/>
          <w:szCs w:val="28"/>
        </w:rPr>
        <w:t>о провадження у справі згідно з</w:t>
      </w:r>
      <w:r w:rsidR="009A24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459">
        <w:rPr>
          <w:rFonts w:ascii="Times New Roman" w:hAnsi="Times New Roman" w:cs="Times New Roman"/>
          <w:color w:val="000000"/>
          <w:sz w:val="28"/>
          <w:szCs w:val="28"/>
        </w:rPr>
        <w:t>пунктом 4 статті 62 цього закону – неприйнятність конституційної скарги.</w:t>
      </w:r>
    </w:p>
    <w:p w:rsidR="00650974" w:rsidRPr="009A2459" w:rsidRDefault="00650974" w:rsidP="009A24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2B9F" w:rsidRPr="009A2459" w:rsidRDefault="00E8117E" w:rsidP="009A24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459">
        <w:rPr>
          <w:rFonts w:ascii="Times New Roman" w:hAnsi="Times New Roman" w:cs="Times New Roman"/>
          <w:color w:val="000000"/>
          <w:sz w:val="28"/>
          <w:szCs w:val="28"/>
        </w:rPr>
        <w:t>Враховуючи викладене та керуючись статтями 147, 151</w:t>
      </w:r>
      <w:r w:rsidR="007C4C3C" w:rsidRPr="009A245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9A2459">
        <w:rPr>
          <w:rFonts w:ascii="Times New Roman" w:hAnsi="Times New Roman" w:cs="Times New Roman"/>
          <w:color w:val="000000"/>
          <w:sz w:val="28"/>
          <w:szCs w:val="28"/>
        </w:rPr>
        <w:t xml:space="preserve">, 153 Конституції України, на підставі статей 7, 32, 37, 55, 56, 62, 77, 86 Закону України </w:t>
      </w:r>
      <w:r w:rsidR="006B74F2" w:rsidRPr="009A24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459">
        <w:rPr>
          <w:rFonts w:ascii="Times New Roman" w:hAnsi="Times New Roman" w:cs="Times New Roman"/>
          <w:color w:val="000000"/>
          <w:sz w:val="28"/>
          <w:szCs w:val="28"/>
        </w:rPr>
        <w:t>„Про Конституційний Суд України“</w:t>
      </w:r>
      <w:r w:rsidR="00791972" w:rsidRPr="009A245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A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1972" w:rsidRPr="009A2459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§ 45, § 56 Регламенту Конституційного Суду України </w:t>
      </w:r>
      <w:r w:rsidRPr="009A2459">
        <w:rPr>
          <w:rFonts w:ascii="Times New Roman" w:hAnsi="Times New Roman" w:cs="Times New Roman"/>
          <w:color w:val="000000"/>
          <w:sz w:val="28"/>
          <w:szCs w:val="28"/>
        </w:rPr>
        <w:t>Третя колегія суддів Першого сенату Конституційного Суду України</w:t>
      </w:r>
    </w:p>
    <w:p w:rsidR="00E07DB7" w:rsidRPr="009A2459" w:rsidRDefault="00E07DB7" w:rsidP="009A24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0C15" w:rsidRPr="009A2459" w:rsidRDefault="00270C15" w:rsidP="009A24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2459">
        <w:rPr>
          <w:rFonts w:ascii="Times New Roman" w:hAnsi="Times New Roman" w:cs="Times New Roman"/>
          <w:b/>
          <w:color w:val="000000"/>
          <w:sz w:val="28"/>
          <w:szCs w:val="28"/>
        </w:rPr>
        <w:t>у х в а л и л а:</w:t>
      </w:r>
    </w:p>
    <w:p w:rsidR="00270C15" w:rsidRPr="009A2459" w:rsidRDefault="00270C15" w:rsidP="009A24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35BF" w:rsidRPr="009A2459" w:rsidRDefault="00270C15" w:rsidP="009A2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2459">
        <w:rPr>
          <w:color w:val="000000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490538" w:rsidRPr="009A2459">
        <w:rPr>
          <w:sz w:val="28"/>
          <w:szCs w:val="28"/>
        </w:rPr>
        <w:t>Акціонерного товариства „Херсонобленерго“</w:t>
      </w:r>
      <w:r w:rsidR="00CD3AF5" w:rsidRPr="009A2459">
        <w:rPr>
          <w:color w:val="000000"/>
          <w:sz w:val="28"/>
          <w:szCs w:val="28"/>
        </w:rPr>
        <w:t xml:space="preserve"> щодо відповідності Конституції України (конституційності) </w:t>
      </w:r>
      <w:r w:rsidR="00A41E46" w:rsidRPr="009A2459">
        <w:rPr>
          <w:color w:val="000000"/>
          <w:sz w:val="28"/>
          <w:szCs w:val="28"/>
        </w:rPr>
        <w:t xml:space="preserve">положень підпункту 14 </w:t>
      </w:r>
      <w:r w:rsidR="00A41E46" w:rsidRPr="009A2459">
        <w:rPr>
          <w:color w:val="000000"/>
          <w:sz w:val="28"/>
          <w:szCs w:val="28"/>
        </w:rPr>
        <w:br/>
        <w:t xml:space="preserve">пункту </w:t>
      </w:r>
      <w:r w:rsidR="00AF0F4D" w:rsidRPr="009A2459">
        <w:rPr>
          <w:color w:val="000000"/>
          <w:sz w:val="28"/>
          <w:szCs w:val="28"/>
        </w:rPr>
        <w:t>9</w:t>
      </w:r>
      <w:r w:rsidR="00A41E46" w:rsidRPr="009A2459">
        <w:rPr>
          <w:color w:val="000000"/>
          <w:sz w:val="28"/>
          <w:szCs w:val="28"/>
        </w:rPr>
        <w:t xml:space="preserve"> розділу V „Прикінцеві та перехідні положення“ Закону України „Про приватизацію державного і комунального майна“ </w:t>
      </w:r>
      <w:r w:rsidR="00A41E46" w:rsidRPr="009A2459">
        <w:rPr>
          <w:sz w:val="28"/>
          <w:szCs w:val="28"/>
        </w:rPr>
        <w:t>від</w:t>
      </w:r>
      <w:r w:rsidR="009A2459">
        <w:rPr>
          <w:sz w:val="28"/>
          <w:szCs w:val="28"/>
        </w:rPr>
        <w:t xml:space="preserve"> 18 січня 2018 року</w:t>
      </w:r>
      <w:r w:rsidR="009A2459">
        <w:rPr>
          <w:sz w:val="28"/>
          <w:szCs w:val="28"/>
        </w:rPr>
        <w:br/>
      </w:r>
      <w:r w:rsidR="0081775B">
        <w:rPr>
          <w:sz w:val="28"/>
          <w:szCs w:val="28"/>
        </w:rPr>
        <w:t xml:space="preserve">№ </w:t>
      </w:r>
      <w:r w:rsidR="00A41E46" w:rsidRPr="009A2459">
        <w:rPr>
          <w:sz w:val="28"/>
          <w:szCs w:val="28"/>
        </w:rPr>
        <w:t xml:space="preserve">2269–VIII </w:t>
      </w:r>
      <w:r w:rsidR="00A41E46" w:rsidRPr="009A2459">
        <w:rPr>
          <w:color w:val="000000"/>
          <w:sz w:val="28"/>
          <w:szCs w:val="28"/>
        </w:rPr>
        <w:t>та пункту 12 частини першої статті 34 Закону України „Про виконавче провадження“</w:t>
      </w:r>
      <w:r w:rsidR="00A41E46" w:rsidRPr="009A2459">
        <w:rPr>
          <w:sz w:val="28"/>
          <w:szCs w:val="28"/>
        </w:rPr>
        <w:t xml:space="preserve"> від 2 червня 2016 року </w:t>
      </w:r>
      <w:r w:rsidR="0081775B">
        <w:rPr>
          <w:sz w:val="28"/>
          <w:szCs w:val="28"/>
        </w:rPr>
        <w:t xml:space="preserve">№ </w:t>
      </w:r>
      <w:r w:rsidR="00A41E46" w:rsidRPr="009A2459">
        <w:rPr>
          <w:sz w:val="28"/>
          <w:szCs w:val="28"/>
        </w:rPr>
        <w:t>1404–VIII зі змінами</w:t>
      </w:r>
      <w:r w:rsidR="00232766" w:rsidRPr="009A2459">
        <w:rPr>
          <w:color w:val="000000"/>
          <w:sz w:val="28"/>
          <w:szCs w:val="28"/>
        </w:rPr>
        <w:t xml:space="preserve"> </w:t>
      </w:r>
      <w:r w:rsidR="00E03340" w:rsidRPr="009A2459">
        <w:rPr>
          <w:color w:val="000000"/>
          <w:sz w:val="28"/>
          <w:szCs w:val="28"/>
        </w:rPr>
        <w:t>на підставі пункт</w:t>
      </w:r>
      <w:r w:rsidR="00F54D7F">
        <w:rPr>
          <w:color w:val="000000"/>
          <w:sz w:val="28"/>
          <w:szCs w:val="28"/>
        </w:rPr>
        <w:t>ів 1,</w:t>
      </w:r>
      <w:r w:rsidR="00E03340" w:rsidRPr="009A2459">
        <w:rPr>
          <w:color w:val="000000"/>
          <w:sz w:val="28"/>
          <w:szCs w:val="28"/>
        </w:rPr>
        <w:t xml:space="preserve"> 4 статті 62 Закону </w:t>
      </w:r>
      <w:r w:rsidR="009A2459">
        <w:rPr>
          <w:color w:val="000000"/>
          <w:sz w:val="28"/>
          <w:szCs w:val="28"/>
        </w:rPr>
        <w:t>України „Про Конституційний Суд</w:t>
      </w:r>
      <w:r w:rsidR="009A2459">
        <w:rPr>
          <w:color w:val="000000"/>
          <w:sz w:val="28"/>
          <w:szCs w:val="28"/>
        </w:rPr>
        <w:br/>
      </w:r>
      <w:r w:rsidR="00E03340" w:rsidRPr="009A2459">
        <w:rPr>
          <w:color w:val="000000"/>
          <w:sz w:val="28"/>
          <w:szCs w:val="28"/>
        </w:rPr>
        <w:t>України“</w:t>
      </w:r>
      <w:r w:rsidR="00E8117E" w:rsidRPr="009A2459">
        <w:rPr>
          <w:color w:val="000000"/>
          <w:sz w:val="28"/>
          <w:szCs w:val="28"/>
        </w:rPr>
        <w:t xml:space="preserve"> </w:t>
      </w:r>
      <w:r w:rsidRPr="009A2459">
        <w:rPr>
          <w:color w:val="000000"/>
          <w:sz w:val="28"/>
          <w:szCs w:val="28"/>
        </w:rPr>
        <w:t>–</w:t>
      </w:r>
      <w:r w:rsidR="0005014A" w:rsidRPr="009A2459">
        <w:rPr>
          <w:color w:val="000000"/>
          <w:sz w:val="28"/>
          <w:szCs w:val="28"/>
          <w:shd w:val="clear" w:color="auto" w:fill="FFFFFF"/>
        </w:rPr>
        <w:t xml:space="preserve"> </w:t>
      </w:r>
      <w:r w:rsidR="00F54D7F">
        <w:rPr>
          <w:color w:val="000000"/>
          <w:sz w:val="28"/>
          <w:szCs w:val="28"/>
          <w:shd w:val="clear" w:color="auto" w:fill="FFFFFF"/>
        </w:rPr>
        <w:t>звернення до</w:t>
      </w:r>
      <w:r w:rsidR="003638FF">
        <w:rPr>
          <w:color w:val="000000"/>
          <w:sz w:val="28"/>
          <w:szCs w:val="28"/>
          <w:shd w:val="clear" w:color="auto" w:fill="FFFFFF"/>
        </w:rPr>
        <w:t xml:space="preserve"> Конституційного</w:t>
      </w:r>
      <w:r w:rsidR="00F54D7F">
        <w:rPr>
          <w:color w:val="000000"/>
          <w:sz w:val="28"/>
          <w:szCs w:val="28"/>
          <w:shd w:val="clear" w:color="auto" w:fill="FFFFFF"/>
        </w:rPr>
        <w:t xml:space="preserve"> </w:t>
      </w:r>
      <w:r w:rsidR="003638FF">
        <w:rPr>
          <w:color w:val="000000"/>
          <w:sz w:val="28"/>
          <w:szCs w:val="28"/>
          <w:shd w:val="clear" w:color="auto" w:fill="FFFFFF"/>
        </w:rPr>
        <w:t>С</w:t>
      </w:r>
      <w:r w:rsidR="00F54D7F">
        <w:rPr>
          <w:color w:val="000000"/>
          <w:sz w:val="28"/>
          <w:szCs w:val="28"/>
          <w:shd w:val="clear" w:color="auto" w:fill="FFFFFF"/>
        </w:rPr>
        <w:t>уду</w:t>
      </w:r>
      <w:r w:rsidR="003638FF">
        <w:rPr>
          <w:color w:val="000000"/>
          <w:sz w:val="28"/>
          <w:szCs w:val="28"/>
          <w:shd w:val="clear" w:color="auto" w:fill="FFFFFF"/>
        </w:rPr>
        <w:t xml:space="preserve"> України</w:t>
      </w:r>
      <w:r w:rsidR="00F54D7F">
        <w:rPr>
          <w:color w:val="000000"/>
          <w:sz w:val="28"/>
          <w:szCs w:val="28"/>
          <w:shd w:val="clear" w:color="auto" w:fill="FFFFFF"/>
        </w:rPr>
        <w:t xml:space="preserve"> неналежним субʼєктом; </w:t>
      </w:r>
      <w:r w:rsidRPr="009A2459">
        <w:rPr>
          <w:color w:val="000000"/>
          <w:sz w:val="28"/>
          <w:szCs w:val="28"/>
        </w:rPr>
        <w:t>неприйнятність конституційної скарги.</w:t>
      </w:r>
    </w:p>
    <w:p w:rsidR="00E8117E" w:rsidRPr="009A2459" w:rsidRDefault="00E8117E" w:rsidP="00F54D7F">
      <w:pPr>
        <w:ind w:firstLine="709"/>
        <w:jc w:val="both"/>
        <w:rPr>
          <w:color w:val="000000"/>
          <w:sz w:val="28"/>
          <w:szCs w:val="28"/>
        </w:rPr>
      </w:pPr>
    </w:p>
    <w:p w:rsidR="00542789" w:rsidRPr="009A2459" w:rsidRDefault="00E01F08" w:rsidP="009A2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2459">
        <w:rPr>
          <w:color w:val="000000"/>
          <w:sz w:val="28"/>
          <w:szCs w:val="28"/>
        </w:rPr>
        <w:t>2. Ухвала є остаточною.</w:t>
      </w:r>
    </w:p>
    <w:p w:rsidR="009A2459" w:rsidRDefault="009A2459" w:rsidP="009A2459">
      <w:pPr>
        <w:ind w:firstLine="709"/>
        <w:jc w:val="both"/>
        <w:rPr>
          <w:color w:val="000000"/>
          <w:sz w:val="28"/>
          <w:szCs w:val="28"/>
        </w:rPr>
      </w:pPr>
    </w:p>
    <w:p w:rsidR="009A2459" w:rsidRDefault="009A2459" w:rsidP="009A2459">
      <w:pPr>
        <w:ind w:firstLine="709"/>
        <w:jc w:val="both"/>
        <w:rPr>
          <w:color w:val="000000"/>
          <w:sz w:val="28"/>
          <w:szCs w:val="28"/>
        </w:rPr>
      </w:pPr>
    </w:p>
    <w:p w:rsidR="00525481" w:rsidRDefault="00525481" w:rsidP="009A2459">
      <w:pPr>
        <w:ind w:firstLine="709"/>
        <w:jc w:val="both"/>
        <w:rPr>
          <w:color w:val="000000"/>
          <w:sz w:val="28"/>
          <w:szCs w:val="28"/>
        </w:rPr>
      </w:pPr>
    </w:p>
    <w:p w:rsidR="00525481" w:rsidRPr="00525481" w:rsidRDefault="00525481" w:rsidP="00525481">
      <w:pPr>
        <w:ind w:left="4254"/>
        <w:jc w:val="center"/>
        <w:rPr>
          <w:b/>
          <w:caps/>
          <w:sz w:val="28"/>
          <w:szCs w:val="28"/>
        </w:rPr>
      </w:pPr>
      <w:r w:rsidRPr="00525481">
        <w:rPr>
          <w:b/>
          <w:caps/>
          <w:sz w:val="28"/>
          <w:szCs w:val="28"/>
        </w:rPr>
        <w:t>Третя колегія суддів</w:t>
      </w:r>
    </w:p>
    <w:p w:rsidR="00525481" w:rsidRPr="00525481" w:rsidRDefault="00525481" w:rsidP="00525481">
      <w:pPr>
        <w:ind w:left="4254"/>
        <w:jc w:val="center"/>
        <w:rPr>
          <w:b/>
          <w:caps/>
          <w:sz w:val="28"/>
          <w:szCs w:val="28"/>
        </w:rPr>
      </w:pPr>
      <w:r w:rsidRPr="00525481">
        <w:rPr>
          <w:b/>
          <w:caps/>
          <w:sz w:val="28"/>
          <w:szCs w:val="28"/>
        </w:rPr>
        <w:t>Першого сенату</w:t>
      </w:r>
    </w:p>
    <w:p w:rsidR="00525481" w:rsidRPr="00525481" w:rsidRDefault="00525481" w:rsidP="00525481">
      <w:pPr>
        <w:ind w:left="4254"/>
        <w:jc w:val="center"/>
        <w:rPr>
          <w:b/>
          <w:caps/>
          <w:color w:val="000000"/>
          <w:sz w:val="28"/>
          <w:szCs w:val="28"/>
        </w:rPr>
      </w:pPr>
      <w:r w:rsidRPr="00525481">
        <w:rPr>
          <w:b/>
          <w:caps/>
          <w:sz w:val="28"/>
          <w:szCs w:val="28"/>
        </w:rPr>
        <w:t>Конституційного Суду України</w:t>
      </w:r>
    </w:p>
    <w:p w:rsidR="009A2459" w:rsidRPr="00F54D7F" w:rsidRDefault="009A2459" w:rsidP="009A2459">
      <w:pPr>
        <w:ind w:firstLine="709"/>
        <w:jc w:val="both"/>
        <w:rPr>
          <w:color w:val="000000"/>
          <w:sz w:val="2"/>
          <w:szCs w:val="2"/>
        </w:rPr>
      </w:pPr>
    </w:p>
    <w:sectPr w:rsidR="009A2459" w:rsidRPr="00F54D7F" w:rsidSect="009A2459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105" w:rsidRDefault="00E83105">
      <w:r>
        <w:separator/>
      </w:r>
    </w:p>
  </w:endnote>
  <w:endnote w:type="continuationSeparator" w:id="0">
    <w:p w:rsidR="00E83105" w:rsidRDefault="00E8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459" w:rsidRPr="009A2459" w:rsidRDefault="009A2459">
    <w:pPr>
      <w:pStyle w:val="a8"/>
      <w:rPr>
        <w:sz w:val="10"/>
        <w:szCs w:val="10"/>
      </w:rPr>
    </w:pPr>
    <w:r w:rsidRPr="009A2459">
      <w:rPr>
        <w:sz w:val="10"/>
        <w:szCs w:val="10"/>
      </w:rPr>
      <w:fldChar w:fldCharType="begin"/>
    </w:r>
    <w:r w:rsidRPr="009A2459">
      <w:rPr>
        <w:sz w:val="10"/>
        <w:szCs w:val="10"/>
      </w:rPr>
      <w:instrText xml:space="preserve"> FILENAME \p \* MERGEFORMAT </w:instrText>
    </w:r>
    <w:r w:rsidRPr="009A2459">
      <w:rPr>
        <w:sz w:val="10"/>
        <w:szCs w:val="10"/>
      </w:rPr>
      <w:fldChar w:fldCharType="separate"/>
    </w:r>
    <w:r w:rsidR="00525481">
      <w:rPr>
        <w:noProof/>
        <w:sz w:val="10"/>
        <w:szCs w:val="10"/>
      </w:rPr>
      <w:t>G:\2021\Suddi\I senat\III koleg\30.docx</w:t>
    </w:r>
    <w:r w:rsidRPr="009A245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459" w:rsidRPr="009A2459" w:rsidRDefault="009A2459">
    <w:pPr>
      <w:pStyle w:val="a8"/>
      <w:rPr>
        <w:sz w:val="10"/>
        <w:szCs w:val="10"/>
      </w:rPr>
    </w:pPr>
    <w:r w:rsidRPr="009A2459">
      <w:rPr>
        <w:sz w:val="10"/>
        <w:szCs w:val="10"/>
      </w:rPr>
      <w:fldChar w:fldCharType="begin"/>
    </w:r>
    <w:r w:rsidRPr="009A2459">
      <w:rPr>
        <w:sz w:val="10"/>
        <w:szCs w:val="10"/>
      </w:rPr>
      <w:instrText xml:space="preserve"> FILENAME \p \* MERGEFORMAT </w:instrText>
    </w:r>
    <w:r w:rsidRPr="009A2459">
      <w:rPr>
        <w:sz w:val="10"/>
        <w:szCs w:val="10"/>
      </w:rPr>
      <w:fldChar w:fldCharType="separate"/>
    </w:r>
    <w:r w:rsidR="00525481">
      <w:rPr>
        <w:noProof/>
        <w:sz w:val="10"/>
        <w:szCs w:val="10"/>
      </w:rPr>
      <w:t>G:\2021\Suddi\I senat\III koleg\30.docx</w:t>
    </w:r>
    <w:r w:rsidRPr="009A245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105" w:rsidRDefault="00E83105">
      <w:r>
        <w:separator/>
      </w:r>
    </w:p>
  </w:footnote>
  <w:footnote w:type="continuationSeparator" w:id="0">
    <w:p w:rsidR="00E83105" w:rsidRDefault="00E83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1" w:rsidRDefault="00145410" w:rsidP="003E3D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D31" w:rsidRDefault="003E3D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1" w:rsidRPr="009C5A23" w:rsidRDefault="00145410" w:rsidP="003E3D3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C5A23">
      <w:rPr>
        <w:rStyle w:val="a5"/>
        <w:sz w:val="28"/>
        <w:szCs w:val="28"/>
      </w:rPr>
      <w:fldChar w:fldCharType="begin"/>
    </w:r>
    <w:r w:rsidRPr="009C5A23">
      <w:rPr>
        <w:rStyle w:val="a5"/>
        <w:sz w:val="28"/>
        <w:szCs w:val="28"/>
      </w:rPr>
      <w:instrText xml:space="preserve">PAGE  </w:instrText>
    </w:r>
    <w:r w:rsidRPr="009C5A23">
      <w:rPr>
        <w:rStyle w:val="a5"/>
        <w:sz w:val="28"/>
        <w:szCs w:val="28"/>
      </w:rPr>
      <w:fldChar w:fldCharType="separate"/>
    </w:r>
    <w:r w:rsidR="0081775B">
      <w:rPr>
        <w:rStyle w:val="a5"/>
        <w:noProof/>
        <w:sz w:val="28"/>
        <w:szCs w:val="28"/>
      </w:rPr>
      <w:t>2</w:t>
    </w:r>
    <w:r w:rsidRPr="009C5A23">
      <w:rPr>
        <w:rStyle w:val="a5"/>
        <w:sz w:val="28"/>
        <w:szCs w:val="28"/>
      </w:rPr>
      <w:fldChar w:fldCharType="end"/>
    </w:r>
  </w:p>
  <w:p w:rsidR="003E3D31" w:rsidRDefault="003E3D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0B0"/>
    <w:multiLevelType w:val="hybridMultilevel"/>
    <w:tmpl w:val="F612AC74"/>
    <w:lvl w:ilvl="0" w:tplc="E3E8B9FE">
      <w:start w:val="1"/>
      <w:numFmt w:val="decimal"/>
      <w:lvlText w:val="%1."/>
      <w:lvlJc w:val="left"/>
      <w:pPr>
        <w:ind w:left="1174" w:hanging="465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2A4DD2"/>
    <w:multiLevelType w:val="hybridMultilevel"/>
    <w:tmpl w:val="720008C4"/>
    <w:lvl w:ilvl="0" w:tplc="46C2D40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6645B6"/>
    <w:multiLevelType w:val="hybridMultilevel"/>
    <w:tmpl w:val="1D82582C"/>
    <w:lvl w:ilvl="0" w:tplc="DEE6DE98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15"/>
    <w:rsid w:val="00000837"/>
    <w:rsid w:val="00004E2F"/>
    <w:rsid w:val="00007AA9"/>
    <w:rsid w:val="0001082B"/>
    <w:rsid w:val="00015224"/>
    <w:rsid w:val="00016047"/>
    <w:rsid w:val="00020105"/>
    <w:rsid w:val="0002433F"/>
    <w:rsid w:val="000255A1"/>
    <w:rsid w:val="00035B37"/>
    <w:rsid w:val="00037A71"/>
    <w:rsid w:val="00042380"/>
    <w:rsid w:val="00043A7C"/>
    <w:rsid w:val="00045E7B"/>
    <w:rsid w:val="0005014A"/>
    <w:rsid w:val="00051C1C"/>
    <w:rsid w:val="00054988"/>
    <w:rsid w:val="0007309E"/>
    <w:rsid w:val="000839C3"/>
    <w:rsid w:val="00091937"/>
    <w:rsid w:val="00093EAF"/>
    <w:rsid w:val="00095313"/>
    <w:rsid w:val="00095B3D"/>
    <w:rsid w:val="000A50A2"/>
    <w:rsid w:val="000B09F6"/>
    <w:rsid w:val="000B4C90"/>
    <w:rsid w:val="000C2780"/>
    <w:rsid w:val="000C2F78"/>
    <w:rsid w:val="000C56C2"/>
    <w:rsid w:val="000C7A8C"/>
    <w:rsid w:val="000D246A"/>
    <w:rsid w:val="000D63B1"/>
    <w:rsid w:val="000D6CBA"/>
    <w:rsid w:val="000D78FF"/>
    <w:rsid w:val="000E0D47"/>
    <w:rsid w:val="000E6834"/>
    <w:rsid w:val="000F3585"/>
    <w:rsid w:val="000F6916"/>
    <w:rsid w:val="00107896"/>
    <w:rsid w:val="00111B7E"/>
    <w:rsid w:val="00112E6A"/>
    <w:rsid w:val="001155D6"/>
    <w:rsid w:val="0012658C"/>
    <w:rsid w:val="0013032B"/>
    <w:rsid w:val="00130CFD"/>
    <w:rsid w:val="00135BE0"/>
    <w:rsid w:val="00145410"/>
    <w:rsid w:val="0014697A"/>
    <w:rsid w:val="00150CDB"/>
    <w:rsid w:val="00152E59"/>
    <w:rsid w:val="0015609C"/>
    <w:rsid w:val="00161EFA"/>
    <w:rsid w:val="00165310"/>
    <w:rsid w:val="00165F37"/>
    <w:rsid w:val="00172B9F"/>
    <w:rsid w:val="00177261"/>
    <w:rsid w:val="0018537E"/>
    <w:rsid w:val="00187794"/>
    <w:rsid w:val="00194085"/>
    <w:rsid w:val="00196264"/>
    <w:rsid w:val="0019651C"/>
    <w:rsid w:val="001A458C"/>
    <w:rsid w:val="001A7825"/>
    <w:rsid w:val="001A783B"/>
    <w:rsid w:val="001B6DCD"/>
    <w:rsid w:val="001C012D"/>
    <w:rsid w:val="001C2A35"/>
    <w:rsid w:val="001D29A6"/>
    <w:rsid w:val="001D3D57"/>
    <w:rsid w:val="001D4DBF"/>
    <w:rsid w:val="001D7BA2"/>
    <w:rsid w:val="001E306A"/>
    <w:rsid w:val="001F46C3"/>
    <w:rsid w:val="001F7609"/>
    <w:rsid w:val="002163D0"/>
    <w:rsid w:val="00220B70"/>
    <w:rsid w:val="00224057"/>
    <w:rsid w:val="00232766"/>
    <w:rsid w:val="0023689E"/>
    <w:rsid w:val="00236BA5"/>
    <w:rsid w:val="00237F0F"/>
    <w:rsid w:val="00242A64"/>
    <w:rsid w:val="002460A0"/>
    <w:rsid w:val="00250AAF"/>
    <w:rsid w:val="00270C15"/>
    <w:rsid w:val="0028555C"/>
    <w:rsid w:val="002A4AA5"/>
    <w:rsid w:val="002B2B7E"/>
    <w:rsid w:val="002B3E49"/>
    <w:rsid w:val="002B6F23"/>
    <w:rsid w:val="002C4279"/>
    <w:rsid w:val="002C5FFA"/>
    <w:rsid w:val="002D0AB1"/>
    <w:rsid w:val="002D4302"/>
    <w:rsid w:val="002D5897"/>
    <w:rsid w:val="002E4011"/>
    <w:rsid w:val="002F1ABB"/>
    <w:rsid w:val="002F2403"/>
    <w:rsid w:val="002F4FBC"/>
    <w:rsid w:val="00301AEE"/>
    <w:rsid w:val="0032156F"/>
    <w:rsid w:val="003402EA"/>
    <w:rsid w:val="00351B05"/>
    <w:rsid w:val="003536F8"/>
    <w:rsid w:val="00354348"/>
    <w:rsid w:val="00360E09"/>
    <w:rsid w:val="00360E77"/>
    <w:rsid w:val="0036202F"/>
    <w:rsid w:val="00363327"/>
    <w:rsid w:val="0036345B"/>
    <w:rsid w:val="003638FF"/>
    <w:rsid w:val="00364CC8"/>
    <w:rsid w:val="00380504"/>
    <w:rsid w:val="00380AB7"/>
    <w:rsid w:val="00393AAA"/>
    <w:rsid w:val="00393F38"/>
    <w:rsid w:val="003A2F85"/>
    <w:rsid w:val="003B1BAC"/>
    <w:rsid w:val="003B7B42"/>
    <w:rsid w:val="003C25D8"/>
    <w:rsid w:val="003D01ED"/>
    <w:rsid w:val="003D7320"/>
    <w:rsid w:val="003E38D2"/>
    <w:rsid w:val="003E3D31"/>
    <w:rsid w:val="003E6984"/>
    <w:rsid w:val="003F1102"/>
    <w:rsid w:val="003F1661"/>
    <w:rsid w:val="003F16B7"/>
    <w:rsid w:val="003F639D"/>
    <w:rsid w:val="003F77AA"/>
    <w:rsid w:val="004012B8"/>
    <w:rsid w:val="00402439"/>
    <w:rsid w:val="00407F6A"/>
    <w:rsid w:val="004152BA"/>
    <w:rsid w:val="00417F5A"/>
    <w:rsid w:val="0042493A"/>
    <w:rsid w:val="00437C49"/>
    <w:rsid w:val="00442B50"/>
    <w:rsid w:val="004554CA"/>
    <w:rsid w:val="004563D2"/>
    <w:rsid w:val="00461856"/>
    <w:rsid w:val="00480BFF"/>
    <w:rsid w:val="00482B56"/>
    <w:rsid w:val="004855E3"/>
    <w:rsid w:val="00490538"/>
    <w:rsid w:val="004943EF"/>
    <w:rsid w:val="004A1020"/>
    <w:rsid w:val="004A24DB"/>
    <w:rsid w:val="004B4A95"/>
    <w:rsid w:val="004B5415"/>
    <w:rsid w:val="004C258B"/>
    <w:rsid w:val="004C471D"/>
    <w:rsid w:val="004D1096"/>
    <w:rsid w:val="004E3B12"/>
    <w:rsid w:val="004F063D"/>
    <w:rsid w:val="004F7D7F"/>
    <w:rsid w:val="00504057"/>
    <w:rsid w:val="0051248B"/>
    <w:rsid w:val="00525481"/>
    <w:rsid w:val="005335BF"/>
    <w:rsid w:val="00542789"/>
    <w:rsid w:val="0055276E"/>
    <w:rsid w:val="0055663C"/>
    <w:rsid w:val="00557C6B"/>
    <w:rsid w:val="00564766"/>
    <w:rsid w:val="00574805"/>
    <w:rsid w:val="00575C06"/>
    <w:rsid w:val="00577815"/>
    <w:rsid w:val="00583311"/>
    <w:rsid w:val="00584457"/>
    <w:rsid w:val="00590ED7"/>
    <w:rsid w:val="00590F4F"/>
    <w:rsid w:val="00592429"/>
    <w:rsid w:val="005A6A00"/>
    <w:rsid w:val="005C16FE"/>
    <w:rsid w:val="005C6E3F"/>
    <w:rsid w:val="005D23A1"/>
    <w:rsid w:val="005D5EAA"/>
    <w:rsid w:val="005F050B"/>
    <w:rsid w:val="005F0D54"/>
    <w:rsid w:val="005F2BC7"/>
    <w:rsid w:val="006043AE"/>
    <w:rsid w:val="00605E07"/>
    <w:rsid w:val="006102AA"/>
    <w:rsid w:val="0061239F"/>
    <w:rsid w:val="00626B15"/>
    <w:rsid w:val="006315B8"/>
    <w:rsid w:val="00641210"/>
    <w:rsid w:val="00643495"/>
    <w:rsid w:val="00646BCA"/>
    <w:rsid w:val="00650974"/>
    <w:rsid w:val="0065302B"/>
    <w:rsid w:val="006535D8"/>
    <w:rsid w:val="0065634B"/>
    <w:rsid w:val="0065635B"/>
    <w:rsid w:val="00656968"/>
    <w:rsid w:val="00656E11"/>
    <w:rsid w:val="00660BE0"/>
    <w:rsid w:val="00665720"/>
    <w:rsid w:val="00666329"/>
    <w:rsid w:val="00677973"/>
    <w:rsid w:val="006810EB"/>
    <w:rsid w:val="00682BA7"/>
    <w:rsid w:val="006979DA"/>
    <w:rsid w:val="006A0AEE"/>
    <w:rsid w:val="006A2639"/>
    <w:rsid w:val="006A3AC2"/>
    <w:rsid w:val="006B0B9D"/>
    <w:rsid w:val="006B1218"/>
    <w:rsid w:val="006B74F2"/>
    <w:rsid w:val="006C0E1A"/>
    <w:rsid w:val="006C2716"/>
    <w:rsid w:val="006C4F1F"/>
    <w:rsid w:val="006D26B2"/>
    <w:rsid w:val="006D3393"/>
    <w:rsid w:val="006D339A"/>
    <w:rsid w:val="006D7D03"/>
    <w:rsid w:val="006E14D0"/>
    <w:rsid w:val="006E4773"/>
    <w:rsid w:val="006E4D4A"/>
    <w:rsid w:val="006E5A73"/>
    <w:rsid w:val="006E5DDB"/>
    <w:rsid w:val="006F1817"/>
    <w:rsid w:val="006F25CB"/>
    <w:rsid w:val="006F39D9"/>
    <w:rsid w:val="0070570F"/>
    <w:rsid w:val="00711303"/>
    <w:rsid w:val="00720D09"/>
    <w:rsid w:val="00722672"/>
    <w:rsid w:val="00726D9D"/>
    <w:rsid w:val="007278CF"/>
    <w:rsid w:val="00727EC6"/>
    <w:rsid w:val="00735F16"/>
    <w:rsid w:val="0074110A"/>
    <w:rsid w:val="00744C16"/>
    <w:rsid w:val="00746203"/>
    <w:rsid w:val="00750F3F"/>
    <w:rsid w:val="00752960"/>
    <w:rsid w:val="007622E9"/>
    <w:rsid w:val="00764660"/>
    <w:rsid w:val="00770736"/>
    <w:rsid w:val="00771511"/>
    <w:rsid w:val="00791972"/>
    <w:rsid w:val="0079276F"/>
    <w:rsid w:val="007B777E"/>
    <w:rsid w:val="007C4C3C"/>
    <w:rsid w:val="007C5854"/>
    <w:rsid w:val="007D31B3"/>
    <w:rsid w:val="007F4D26"/>
    <w:rsid w:val="007F74B8"/>
    <w:rsid w:val="0080119F"/>
    <w:rsid w:val="00805070"/>
    <w:rsid w:val="0081775B"/>
    <w:rsid w:val="008205A9"/>
    <w:rsid w:val="008306EC"/>
    <w:rsid w:val="00833948"/>
    <w:rsid w:val="00835AB1"/>
    <w:rsid w:val="00844EC7"/>
    <w:rsid w:val="008511AA"/>
    <w:rsid w:val="00853C42"/>
    <w:rsid w:val="00853C5C"/>
    <w:rsid w:val="0085431F"/>
    <w:rsid w:val="00855F3F"/>
    <w:rsid w:val="0086115B"/>
    <w:rsid w:val="00862FBC"/>
    <w:rsid w:val="00867671"/>
    <w:rsid w:val="0087553E"/>
    <w:rsid w:val="00876D0E"/>
    <w:rsid w:val="00876F6E"/>
    <w:rsid w:val="008771F7"/>
    <w:rsid w:val="00885387"/>
    <w:rsid w:val="0089575F"/>
    <w:rsid w:val="00897C00"/>
    <w:rsid w:val="008A1F34"/>
    <w:rsid w:val="008A5621"/>
    <w:rsid w:val="008B0ABA"/>
    <w:rsid w:val="008B1345"/>
    <w:rsid w:val="008B140B"/>
    <w:rsid w:val="008C187E"/>
    <w:rsid w:val="008D0BF0"/>
    <w:rsid w:val="008D2071"/>
    <w:rsid w:val="008E12E2"/>
    <w:rsid w:val="008E634D"/>
    <w:rsid w:val="008F3005"/>
    <w:rsid w:val="008F74A9"/>
    <w:rsid w:val="00902649"/>
    <w:rsid w:val="00904330"/>
    <w:rsid w:val="00904FE8"/>
    <w:rsid w:val="00912D84"/>
    <w:rsid w:val="009133B4"/>
    <w:rsid w:val="00914E5C"/>
    <w:rsid w:val="009205EA"/>
    <w:rsid w:val="009218A7"/>
    <w:rsid w:val="00922935"/>
    <w:rsid w:val="00950357"/>
    <w:rsid w:val="009548A8"/>
    <w:rsid w:val="00954BB9"/>
    <w:rsid w:val="00957B92"/>
    <w:rsid w:val="00960BA3"/>
    <w:rsid w:val="00967DEF"/>
    <w:rsid w:val="009700C7"/>
    <w:rsid w:val="00970D8A"/>
    <w:rsid w:val="00971B8A"/>
    <w:rsid w:val="0098063E"/>
    <w:rsid w:val="00981D18"/>
    <w:rsid w:val="00993439"/>
    <w:rsid w:val="0099516B"/>
    <w:rsid w:val="009966BD"/>
    <w:rsid w:val="009A218D"/>
    <w:rsid w:val="009A2459"/>
    <w:rsid w:val="009B09DA"/>
    <w:rsid w:val="009B5154"/>
    <w:rsid w:val="009B7D93"/>
    <w:rsid w:val="009C0D52"/>
    <w:rsid w:val="009C2E78"/>
    <w:rsid w:val="009C313B"/>
    <w:rsid w:val="009C4A28"/>
    <w:rsid w:val="009C4BEC"/>
    <w:rsid w:val="009D6DE1"/>
    <w:rsid w:val="009D751C"/>
    <w:rsid w:val="009F0D87"/>
    <w:rsid w:val="009F48F4"/>
    <w:rsid w:val="009F574F"/>
    <w:rsid w:val="009F5EDF"/>
    <w:rsid w:val="00A067EB"/>
    <w:rsid w:val="00A07E3C"/>
    <w:rsid w:val="00A2307F"/>
    <w:rsid w:val="00A27679"/>
    <w:rsid w:val="00A31DA4"/>
    <w:rsid w:val="00A337C6"/>
    <w:rsid w:val="00A35F57"/>
    <w:rsid w:val="00A416DB"/>
    <w:rsid w:val="00A41E46"/>
    <w:rsid w:val="00A51B69"/>
    <w:rsid w:val="00A54B48"/>
    <w:rsid w:val="00A6019A"/>
    <w:rsid w:val="00A60F97"/>
    <w:rsid w:val="00A612E3"/>
    <w:rsid w:val="00A63D37"/>
    <w:rsid w:val="00A67842"/>
    <w:rsid w:val="00A735D3"/>
    <w:rsid w:val="00A74406"/>
    <w:rsid w:val="00A77A80"/>
    <w:rsid w:val="00A77C09"/>
    <w:rsid w:val="00A84B8B"/>
    <w:rsid w:val="00A86384"/>
    <w:rsid w:val="00AA0F2C"/>
    <w:rsid w:val="00AA4DAB"/>
    <w:rsid w:val="00AB0D41"/>
    <w:rsid w:val="00AB2288"/>
    <w:rsid w:val="00AC0E35"/>
    <w:rsid w:val="00AC4C3A"/>
    <w:rsid w:val="00AD4F0B"/>
    <w:rsid w:val="00AE3DB5"/>
    <w:rsid w:val="00AE3F2A"/>
    <w:rsid w:val="00AE6821"/>
    <w:rsid w:val="00AF0ACA"/>
    <w:rsid w:val="00AF0F4D"/>
    <w:rsid w:val="00AF2CCA"/>
    <w:rsid w:val="00AF2F5A"/>
    <w:rsid w:val="00AF7F78"/>
    <w:rsid w:val="00B16F26"/>
    <w:rsid w:val="00B24B4A"/>
    <w:rsid w:val="00B347EA"/>
    <w:rsid w:val="00B34A89"/>
    <w:rsid w:val="00B34CFC"/>
    <w:rsid w:val="00B414F3"/>
    <w:rsid w:val="00B46A48"/>
    <w:rsid w:val="00B56CD3"/>
    <w:rsid w:val="00B63637"/>
    <w:rsid w:val="00B641EA"/>
    <w:rsid w:val="00B73F67"/>
    <w:rsid w:val="00B804CE"/>
    <w:rsid w:val="00B8184C"/>
    <w:rsid w:val="00B84197"/>
    <w:rsid w:val="00BA539A"/>
    <w:rsid w:val="00BB35A2"/>
    <w:rsid w:val="00BB7954"/>
    <w:rsid w:val="00BC1AC4"/>
    <w:rsid w:val="00BC26A6"/>
    <w:rsid w:val="00BC41BA"/>
    <w:rsid w:val="00BD4D7A"/>
    <w:rsid w:val="00BE28CB"/>
    <w:rsid w:val="00BE2F4D"/>
    <w:rsid w:val="00BE43C5"/>
    <w:rsid w:val="00BF017F"/>
    <w:rsid w:val="00BF1831"/>
    <w:rsid w:val="00BF7639"/>
    <w:rsid w:val="00C00810"/>
    <w:rsid w:val="00C20370"/>
    <w:rsid w:val="00C33259"/>
    <w:rsid w:val="00C33C44"/>
    <w:rsid w:val="00C362DB"/>
    <w:rsid w:val="00C53D80"/>
    <w:rsid w:val="00C56D07"/>
    <w:rsid w:val="00C60B04"/>
    <w:rsid w:val="00C65F49"/>
    <w:rsid w:val="00C67AD9"/>
    <w:rsid w:val="00C7459E"/>
    <w:rsid w:val="00C94149"/>
    <w:rsid w:val="00CA020A"/>
    <w:rsid w:val="00CB5112"/>
    <w:rsid w:val="00CB59B2"/>
    <w:rsid w:val="00CB60F1"/>
    <w:rsid w:val="00CC1E1D"/>
    <w:rsid w:val="00CC37EC"/>
    <w:rsid w:val="00CC4441"/>
    <w:rsid w:val="00CC4CFF"/>
    <w:rsid w:val="00CC5AFD"/>
    <w:rsid w:val="00CC5EB7"/>
    <w:rsid w:val="00CD3AF5"/>
    <w:rsid w:val="00CD45DC"/>
    <w:rsid w:val="00CD6A33"/>
    <w:rsid w:val="00CE48FD"/>
    <w:rsid w:val="00CE5D5A"/>
    <w:rsid w:val="00CF44A5"/>
    <w:rsid w:val="00D00743"/>
    <w:rsid w:val="00D05396"/>
    <w:rsid w:val="00D06ECD"/>
    <w:rsid w:val="00D107C2"/>
    <w:rsid w:val="00D13669"/>
    <w:rsid w:val="00D17C9C"/>
    <w:rsid w:val="00D21664"/>
    <w:rsid w:val="00D21824"/>
    <w:rsid w:val="00D23B53"/>
    <w:rsid w:val="00D24F09"/>
    <w:rsid w:val="00D25FAA"/>
    <w:rsid w:val="00D3282D"/>
    <w:rsid w:val="00D33525"/>
    <w:rsid w:val="00D3676F"/>
    <w:rsid w:val="00D52831"/>
    <w:rsid w:val="00D64610"/>
    <w:rsid w:val="00D64D7D"/>
    <w:rsid w:val="00D72E29"/>
    <w:rsid w:val="00D74D1E"/>
    <w:rsid w:val="00D874B2"/>
    <w:rsid w:val="00D94735"/>
    <w:rsid w:val="00D94F72"/>
    <w:rsid w:val="00D9612F"/>
    <w:rsid w:val="00D97D39"/>
    <w:rsid w:val="00DA77FF"/>
    <w:rsid w:val="00DB1877"/>
    <w:rsid w:val="00DB2EDF"/>
    <w:rsid w:val="00DB4ABD"/>
    <w:rsid w:val="00DC06CE"/>
    <w:rsid w:val="00DD118E"/>
    <w:rsid w:val="00DE34CB"/>
    <w:rsid w:val="00DF1D39"/>
    <w:rsid w:val="00DF2A0F"/>
    <w:rsid w:val="00E01F08"/>
    <w:rsid w:val="00E03340"/>
    <w:rsid w:val="00E04CBD"/>
    <w:rsid w:val="00E06080"/>
    <w:rsid w:val="00E07DB7"/>
    <w:rsid w:val="00E251CA"/>
    <w:rsid w:val="00E251FC"/>
    <w:rsid w:val="00E32543"/>
    <w:rsid w:val="00E3736A"/>
    <w:rsid w:val="00E37C7F"/>
    <w:rsid w:val="00E4251A"/>
    <w:rsid w:val="00E437CA"/>
    <w:rsid w:val="00E54C7E"/>
    <w:rsid w:val="00E55108"/>
    <w:rsid w:val="00E62E02"/>
    <w:rsid w:val="00E7201B"/>
    <w:rsid w:val="00E72BAE"/>
    <w:rsid w:val="00E74D25"/>
    <w:rsid w:val="00E8117E"/>
    <w:rsid w:val="00E83105"/>
    <w:rsid w:val="00E8408D"/>
    <w:rsid w:val="00E85EA7"/>
    <w:rsid w:val="00E872AF"/>
    <w:rsid w:val="00E93C53"/>
    <w:rsid w:val="00EA40EB"/>
    <w:rsid w:val="00EC5352"/>
    <w:rsid w:val="00EC74CB"/>
    <w:rsid w:val="00ED46A2"/>
    <w:rsid w:val="00ED7A67"/>
    <w:rsid w:val="00EE0C91"/>
    <w:rsid w:val="00EE2305"/>
    <w:rsid w:val="00EE7D1A"/>
    <w:rsid w:val="00F01766"/>
    <w:rsid w:val="00F065D5"/>
    <w:rsid w:val="00F10BF3"/>
    <w:rsid w:val="00F209D2"/>
    <w:rsid w:val="00F255BA"/>
    <w:rsid w:val="00F36824"/>
    <w:rsid w:val="00F37061"/>
    <w:rsid w:val="00F42CB2"/>
    <w:rsid w:val="00F42D36"/>
    <w:rsid w:val="00F44288"/>
    <w:rsid w:val="00F455FA"/>
    <w:rsid w:val="00F50568"/>
    <w:rsid w:val="00F53109"/>
    <w:rsid w:val="00F54D7F"/>
    <w:rsid w:val="00F658F3"/>
    <w:rsid w:val="00F671E1"/>
    <w:rsid w:val="00F7298A"/>
    <w:rsid w:val="00F736A8"/>
    <w:rsid w:val="00F82D45"/>
    <w:rsid w:val="00F84540"/>
    <w:rsid w:val="00F91484"/>
    <w:rsid w:val="00F92EB3"/>
    <w:rsid w:val="00F94F9E"/>
    <w:rsid w:val="00F9517B"/>
    <w:rsid w:val="00FA4803"/>
    <w:rsid w:val="00FA77E2"/>
    <w:rsid w:val="00FB615D"/>
    <w:rsid w:val="00FC3A7F"/>
    <w:rsid w:val="00FD74DA"/>
    <w:rsid w:val="00FD7D5E"/>
    <w:rsid w:val="00FE0E47"/>
    <w:rsid w:val="00FE2B05"/>
    <w:rsid w:val="00FF06FB"/>
    <w:rsid w:val="00FF233C"/>
    <w:rsid w:val="00FF2BEE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73DE9-3200-4C5E-A18B-C3BB79C7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2BC7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70C15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270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270C1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header"/>
    <w:basedOn w:val="a"/>
    <w:link w:val="a4"/>
    <w:rsid w:val="00270C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270C1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270C15"/>
  </w:style>
  <w:style w:type="paragraph" w:styleId="a6">
    <w:name w:val="Balloon Text"/>
    <w:basedOn w:val="a"/>
    <w:link w:val="a7"/>
    <w:uiPriority w:val="99"/>
    <w:semiHidden/>
    <w:unhideWhenUsed/>
    <w:rsid w:val="00BE2F4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BE2F4D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10">
    <w:name w:val="Заголовок 1 Знак"/>
    <w:link w:val="1"/>
    <w:uiPriority w:val="9"/>
    <w:rsid w:val="005F2BC7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a8">
    <w:name w:val="footer"/>
    <w:basedOn w:val="a"/>
    <w:link w:val="a9"/>
    <w:uiPriority w:val="99"/>
    <w:unhideWhenUsed/>
    <w:rsid w:val="006F25C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6F25CB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9205E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172B9F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DA77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404-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72510-7853-4027-8CCC-AB42BFEE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4173</Words>
  <Characters>2380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Links>
    <vt:vector size="6" baseType="variant">
      <vt:variant>
        <vt:i4>7078010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https://zakon.rada.gov.ua/laws/show/1404-19</vt:lpwstr>
      </vt:variant>
      <vt:variant>
        <vt:lpwstr>n345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Крістіна В. Петрович</dc:creator>
  <cp:keywords/>
  <dc:description/>
  <cp:lastModifiedBy>Віктор В. Чередниченко</cp:lastModifiedBy>
  <cp:revision>2</cp:revision>
  <cp:lastPrinted>2021-09-13T11:10:00Z</cp:lastPrinted>
  <dcterms:created xsi:type="dcterms:W3CDTF">2023-08-30T07:25:00Z</dcterms:created>
  <dcterms:modified xsi:type="dcterms:W3CDTF">2023-08-30T07:25:00Z</dcterms:modified>
</cp:coreProperties>
</file>