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30" w:rsidRDefault="00CE7630" w:rsidP="00CE7630">
      <w:pPr>
        <w:pStyle w:val="aa"/>
        <w:widowControl/>
        <w:ind w:left="0" w:right="0"/>
        <w:rPr>
          <w:rFonts w:cs="Times New Roman"/>
          <w:szCs w:val="28"/>
        </w:rPr>
      </w:pPr>
    </w:p>
    <w:p w:rsidR="00CE7630" w:rsidRDefault="00CE7630" w:rsidP="00CE7630">
      <w:pPr>
        <w:pStyle w:val="aa"/>
        <w:widowControl/>
        <w:ind w:left="0" w:right="0"/>
        <w:rPr>
          <w:rFonts w:cs="Times New Roman"/>
          <w:szCs w:val="28"/>
        </w:rPr>
      </w:pPr>
    </w:p>
    <w:p w:rsidR="00CE7630" w:rsidRDefault="00CE7630" w:rsidP="00CE7630">
      <w:pPr>
        <w:pStyle w:val="aa"/>
        <w:widowControl/>
        <w:ind w:left="0" w:right="0"/>
        <w:rPr>
          <w:rFonts w:cs="Times New Roman"/>
          <w:szCs w:val="28"/>
        </w:rPr>
      </w:pPr>
    </w:p>
    <w:p w:rsidR="00CE7630" w:rsidRDefault="00CE7630" w:rsidP="00CE7630">
      <w:pPr>
        <w:pStyle w:val="aa"/>
        <w:widowControl/>
        <w:ind w:left="0" w:right="0"/>
        <w:rPr>
          <w:rFonts w:cs="Times New Roman"/>
          <w:szCs w:val="28"/>
        </w:rPr>
      </w:pPr>
    </w:p>
    <w:p w:rsidR="00CE7630" w:rsidRDefault="00CE7630" w:rsidP="00CE7630">
      <w:pPr>
        <w:pStyle w:val="aa"/>
        <w:widowControl/>
        <w:ind w:left="0" w:right="0"/>
        <w:rPr>
          <w:rFonts w:cs="Times New Roman"/>
          <w:szCs w:val="28"/>
        </w:rPr>
      </w:pPr>
    </w:p>
    <w:p w:rsidR="00CE7630" w:rsidRDefault="00CE7630" w:rsidP="00CE7630">
      <w:pPr>
        <w:pStyle w:val="aa"/>
        <w:widowControl/>
        <w:ind w:left="0" w:right="0"/>
        <w:rPr>
          <w:rFonts w:cs="Times New Roman"/>
          <w:szCs w:val="28"/>
        </w:rPr>
      </w:pPr>
    </w:p>
    <w:p w:rsidR="00CE7630" w:rsidRDefault="00CE7630" w:rsidP="00CE7630">
      <w:pPr>
        <w:pStyle w:val="aa"/>
        <w:widowControl/>
        <w:ind w:left="0" w:right="0"/>
        <w:rPr>
          <w:rFonts w:cs="Times New Roman"/>
          <w:szCs w:val="28"/>
        </w:rPr>
      </w:pPr>
    </w:p>
    <w:p w:rsidR="00DA6140" w:rsidRPr="00CE7630" w:rsidRDefault="00F805CD" w:rsidP="00CE7630">
      <w:pPr>
        <w:pStyle w:val="aa"/>
        <w:widowControl/>
        <w:tabs>
          <w:tab w:val="center" w:pos="4820"/>
        </w:tabs>
        <w:ind w:left="0" w:right="0"/>
        <w:rPr>
          <w:rFonts w:cs="Times New Roman"/>
          <w:b w:val="0"/>
          <w:szCs w:val="28"/>
        </w:rPr>
      </w:pPr>
      <w:r w:rsidRPr="00CE7630">
        <w:rPr>
          <w:rFonts w:cs="Times New Roman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A022E2" w:rsidRPr="00CE7630">
        <w:rPr>
          <w:rFonts w:cs="Times New Roman"/>
          <w:szCs w:val="28"/>
        </w:rPr>
        <w:t>Єрмоленко Елли Аллеметдинівни</w:t>
      </w:r>
      <w:r w:rsidR="00F12A6E" w:rsidRPr="00CE7630">
        <w:rPr>
          <w:rFonts w:cs="Times New Roman"/>
          <w:szCs w:val="28"/>
        </w:rPr>
        <w:t xml:space="preserve"> </w:t>
      </w:r>
      <w:r w:rsidR="005766C7" w:rsidRPr="00CE7630">
        <w:rPr>
          <w:rFonts w:cs="Times New Roman"/>
          <w:szCs w:val="28"/>
        </w:rPr>
        <w:t xml:space="preserve">щодо відповідності Конституції України (конституційності) </w:t>
      </w:r>
      <w:r w:rsidR="00FB4784" w:rsidRPr="00CE7630">
        <w:rPr>
          <w:rFonts w:cs="Times New Roman"/>
          <w:szCs w:val="28"/>
        </w:rPr>
        <w:t>частин</w:t>
      </w:r>
      <w:r w:rsidR="00D44533" w:rsidRPr="00CE7630">
        <w:rPr>
          <w:rFonts w:cs="Times New Roman"/>
          <w:szCs w:val="28"/>
        </w:rPr>
        <w:t xml:space="preserve">и </w:t>
      </w:r>
      <w:r w:rsidR="006F3625" w:rsidRPr="00CE7630">
        <w:rPr>
          <w:rFonts w:cs="Times New Roman"/>
          <w:szCs w:val="28"/>
        </w:rPr>
        <w:t>четвертої</w:t>
      </w:r>
      <w:r w:rsidR="006730C3" w:rsidRPr="00CE7630">
        <w:rPr>
          <w:rFonts w:cs="Times New Roman"/>
          <w:szCs w:val="28"/>
        </w:rPr>
        <w:t xml:space="preserve"> </w:t>
      </w:r>
      <w:r w:rsidR="00CE7630">
        <w:rPr>
          <w:rFonts w:cs="Times New Roman"/>
          <w:szCs w:val="28"/>
        </w:rPr>
        <w:br/>
      </w:r>
      <w:r w:rsidR="00CE7630">
        <w:rPr>
          <w:rFonts w:cs="Times New Roman"/>
          <w:szCs w:val="28"/>
        </w:rPr>
        <w:tab/>
      </w:r>
      <w:r w:rsidR="006730C3" w:rsidRPr="00CE7630">
        <w:rPr>
          <w:rFonts w:cs="Times New Roman"/>
          <w:szCs w:val="28"/>
        </w:rPr>
        <w:t xml:space="preserve">статті </w:t>
      </w:r>
      <w:r w:rsidR="00A022E2" w:rsidRPr="00CE7630">
        <w:rPr>
          <w:rFonts w:cs="Times New Roman"/>
          <w:szCs w:val="28"/>
        </w:rPr>
        <w:t>394</w:t>
      </w:r>
      <w:r w:rsidR="004F20D5" w:rsidRPr="00CE7630">
        <w:rPr>
          <w:rFonts w:cs="Times New Roman"/>
          <w:szCs w:val="28"/>
        </w:rPr>
        <w:t xml:space="preserve"> </w:t>
      </w:r>
      <w:r w:rsidR="00F12A6E" w:rsidRPr="00CE7630">
        <w:rPr>
          <w:rFonts w:cs="Times New Roman"/>
          <w:szCs w:val="28"/>
        </w:rPr>
        <w:t xml:space="preserve">Цивільного </w:t>
      </w:r>
      <w:r w:rsidR="00A022E2" w:rsidRPr="00CE7630">
        <w:rPr>
          <w:rFonts w:cs="Times New Roman"/>
          <w:szCs w:val="28"/>
        </w:rPr>
        <w:t>процесуального кодексу України</w:t>
      </w:r>
    </w:p>
    <w:p w:rsidR="00DA6140" w:rsidRDefault="00DA6140" w:rsidP="00CE76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837" w:rsidRPr="00CE7630" w:rsidRDefault="004E6837" w:rsidP="00CE76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30" w:rsidRDefault="00DA6140" w:rsidP="00CE7630">
      <w:pP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7630">
        <w:rPr>
          <w:rFonts w:ascii="Times New Roman" w:eastAsia="Times New Roman" w:hAnsi="Times New Roman"/>
          <w:sz w:val="28"/>
          <w:szCs w:val="28"/>
          <w:lang w:eastAsia="ru-RU"/>
        </w:rPr>
        <w:t>К и ї в</w:t>
      </w:r>
      <w:r w:rsidRPr="00CE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76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Справа </w:t>
      </w:r>
      <w:r w:rsidR="00164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Pr="00CE7630">
        <w:rPr>
          <w:rFonts w:ascii="Times New Roman" w:eastAsia="Times New Roman" w:hAnsi="Times New Roman"/>
          <w:bCs/>
          <w:sz w:val="28"/>
          <w:szCs w:val="28"/>
          <w:lang w:eastAsia="ru-RU"/>
        </w:rPr>
        <w:t>3-</w:t>
      </w:r>
      <w:r w:rsidR="00F3400C" w:rsidRPr="00CE7630">
        <w:rPr>
          <w:rFonts w:ascii="Times New Roman" w:eastAsia="Times New Roman" w:hAnsi="Times New Roman"/>
          <w:bCs/>
          <w:sz w:val="28"/>
          <w:szCs w:val="28"/>
          <w:lang w:eastAsia="ru-RU"/>
        </w:rPr>
        <w:t>101</w:t>
      </w:r>
      <w:r w:rsidR="00251388" w:rsidRPr="00CE7630">
        <w:rPr>
          <w:rFonts w:ascii="Times New Roman" w:eastAsia="Times New Roman" w:hAnsi="Times New Roman"/>
          <w:bCs/>
          <w:sz w:val="28"/>
          <w:szCs w:val="28"/>
          <w:lang w:eastAsia="ru-RU"/>
        </w:rPr>
        <w:t>/2023(1</w:t>
      </w:r>
      <w:r w:rsidR="00F3400C" w:rsidRPr="00CE7630">
        <w:rPr>
          <w:rFonts w:ascii="Times New Roman" w:eastAsia="Times New Roman" w:hAnsi="Times New Roman"/>
          <w:bCs/>
          <w:sz w:val="28"/>
          <w:szCs w:val="28"/>
          <w:lang w:eastAsia="ru-RU"/>
        </w:rPr>
        <w:t>91</w:t>
      </w:r>
      <w:r w:rsidR="00700EF0" w:rsidRPr="00CE7630">
        <w:rPr>
          <w:rFonts w:ascii="Times New Roman" w:eastAsia="Times New Roman" w:hAnsi="Times New Roman"/>
          <w:bCs/>
          <w:sz w:val="28"/>
          <w:szCs w:val="28"/>
          <w:lang w:eastAsia="ru-RU"/>
        </w:rPr>
        <w:t>/23</w:t>
      </w:r>
      <w:r w:rsidRPr="00CE7630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DA6140" w:rsidRPr="00CE7630" w:rsidRDefault="00CE7630" w:rsidP="00CE763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A022E2" w:rsidRPr="00CE76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94A85">
        <w:rPr>
          <w:rFonts w:ascii="Times New Roman" w:eastAsia="Times New Roman" w:hAnsi="Times New Roman"/>
          <w:bCs/>
          <w:sz w:val="28"/>
          <w:szCs w:val="28"/>
          <w:lang w:eastAsia="ru-RU"/>
        </w:rPr>
        <w:t>липня</w:t>
      </w:r>
      <w:r w:rsidR="008D6098" w:rsidRPr="00CE76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2023</w:t>
      </w:r>
      <w:r w:rsidR="00DA6140" w:rsidRPr="00CE76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року</w:t>
      </w:r>
    </w:p>
    <w:p w:rsidR="00DA6140" w:rsidRPr="00CE7630" w:rsidRDefault="0016491A" w:rsidP="00CE76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bookmarkStart w:id="0" w:name="_GoBack"/>
      <w:r w:rsidR="004E6837">
        <w:rPr>
          <w:rFonts w:ascii="Times New Roman" w:eastAsia="Times New Roman" w:hAnsi="Times New Roman"/>
          <w:bCs/>
          <w:sz w:val="28"/>
          <w:szCs w:val="28"/>
          <w:lang w:eastAsia="ru-RU"/>
        </w:rPr>
        <w:t>109</w:t>
      </w:r>
      <w:r w:rsidR="008D6098" w:rsidRPr="00CE7630">
        <w:rPr>
          <w:rFonts w:ascii="Times New Roman" w:eastAsia="Times New Roman" w:hAnsi="Times New Roman"/>
          <w:bCs/>
          <w:sz w:val="28"/>
          <w:szCs w:val="28"/>
          <w:lang w:eastAsia="ru-RU"/>
        </w:rPr>
        <w:t>-1(І)</w:t>
      </w:r>
      <w:bookmarkEnd w:id="0"/>
      <w:r w:rsidR="008D6098" w:rsidRPr="00CE7630">
        <w:rPr>
          <w:rFonts w:ascii="Times New Roman" w:eastAsia="Times New Roman" w:hAnsi="Times New Roman"/>
          <w:bCs/>
          <w:sz w:val="28"/>
          <w:szCs w:val="28"/>
          <w:lang w:eastAsia="ru-RU"/>
        </w:rPr>
        <w:t>/2023</w:t>
      </w:r>
    </w:p>
    <w:p w:rsidR="00DA6140" w:rsidRDefault="00DA6140" w:rsidP="00CE76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837" w:rsidRPr="00CE7630" w:rsidRDefault="004E6837" w:rsidP="00CE76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CE7630" w:rsidRDefault="00DA6140" w:rsidP="00CE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630">
        <w:rPr>
          <w:rFonts w:ascii="Times New Roman" w:eastAsia="Times New Roman" w:hAnsi="Times New Roman"/>
          <w:sz w:val="28"/>
          <w:szCs w:val="28"/>
          <w:lang w:eastAsia="ru-RU"/>
        </w:rPr>
        <w:t>Перша колегія суддів Першого сенату Конституційного Суду України у складі:</w:t>
      </w:r>
    </w:p>
    <w:p w:rsidR="00DA6140" w:rsidRPr="00CE7630" w:rsidRDefault="00DA6140" w:rsidP="00CE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CE7630" w:rsidRDefault="00DA6140" w:rsidP="00CE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630">
        <w:rPr>
          <w:rFonts w:ascii="Times New Roman" w:eastAsia="Times New Roman" w:hAnsi="Times New Roman"/>
          <w:sz w:val="28"/>
          <w:szCs w:val="28"/>
          <w:lang w:eastAsia="ru-RU"/>
        </w:rPr>
        <w:t>Колісник Віктор Павлович (голова засідання, доповідач),</w:t>
      </w:r>
    </w:p>
    <w:p w:rsidR="00DA6140" w:rsidRPr="00CE7630" w:rsidRDefault="00DA6140" w:rsidP="00CE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630">
        <w:rPr>
          <w:rFonts w:ascii="Times New Roman" w:eastAsia="Times New Roman" w:hAnsi="Times New Roman"/>
          <w:sz w:val="28"/>
          <w:szCs w:val="28"/>
          <w:lang w:eastAsia="ru-RU"/>
        </w:rPr>
        <w:t>Кичун Віктор Іванович,</w:t>
      </w:r>
    </w:p>
    <w:p w:rsidR="00DA6140" w:rsidRPr="00CE7630" w:rsidRDefault="00DA6140" w:rsidP="00CE76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630">
        <w:rPr>
          <w:rFonts w:ascii="Times New Roman" w:eastAsia="Times New Roman" w:hAnsi="Times New Roman"/>
          <w:sz w:val="28"/>
          <w:szCs w:val="28"/>
          <w:lang w:eastAsia="ru-RU"/>
        </w:rPr>
        <w:t>Філюк Петро Тодосьович,</w:t>
      </w:r>
    </w:p>
    <w:p w:rsidR="00DA6140" w:rsidRPr="00CE7630" w:rsidRDefault="00DA6140" w:rsidP="00CE76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615" w:rsidRPr="00CE7630" w:rsidRDefault="00DA6140" w:rsidP="004E6837">
      <w:pPr>
        <w:pStyle w:val="20"/>
        <w:widowControl/>
        <w:spacing w:after="0" w:line="372" w:lineRule="auto"/>
        <w:ind w:firstLine="567"/>
        <w:jc w:val="both"/>
      </w:pPr>
      <w:r w:rsidRPr="00CE7630">
        <w:t>розглянула на засіданні питання про відкриття конституційного провадження у справі за конституційною скаргою</w:t>
      </w:r>
      <w:r w:rsidR="004A6664" w:rsidRPr="00CE7630">
        <w:t xml:space="preserve"> </w:t>
      </w:r>
      <w:r w:rsidR="00A022E2" w:rsidRPr="00CE7630">
        <w:t xml:space="preserve">Єрмоленко Елли Аллеметдинівни щодо відповідності Конституції України (конституційності) частини </w:t>
      </w:r>
      <w:r w:rsidR="00A14DCE" w:rsidRPr="00CE7630">
        <w:t>четвертої</w:t>
      </w:r>
      <w:r w:rsidR="00A022E2" w:rsidRPr="00CE7630">
        <w:t xml:space="preserve"> статті 394 Цивільного процесуального кодексу</w:t>
      </w:r>
      <w:r w:rsidR="004A6664" w:rsidRPr="00CE7630">
        <w:t xml:space="preserve"> України</w:t>
      </w:r>
      <w:r w:rsidR="009909DE" w:rsidRPr="00CE7630">
        <w:t>.</w:t>
      </w:r>
    </w:p>
    <w:p w:rsidR="00CE7630" w:rsidRDefault="00CE7630" w:rsidP="004E6837">
      <w:pPr>
        <w:spacing w:after="0" w:line="372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CE7630" w:rsidRDefault="00DA6140" w:rsidP="004E6837">
      <w:pPr>
        <w:spacing w:after="0" w:line="372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630">
        <w:rPr>
          <w:rFonts w:ascii="Times New Roman" w:eastAsia="Times New Roman" w:hAnsi="Times New Roman"/>
          <w:sz w:val="28"/>
          <w:szCs w:val="28"/>
          <w:lang w:eastAsia="ru-RU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9909DE" w:rsidRPr="00CE7630" w:rsidRDefault="009909DE" w:rsidP="004E6837">
      <w:pPr>
        <w:spacing w:after="0" w:line="372" w:lineRule="auto"/>
        <w:ind w:firstLine="56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140" w:rsidRPr="00CE7630" w:rsidRDefault="00DA6140" w:rsidP="004E6837">
      <w:pPr>
        <w:spacing w:after="0" w:line="372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7630">
        <w:rPr>
          <w:rFonts w:ascii="Times New Roman" w:eastAsia="Times New Roman" w:hAnsi="Times New Roman"/>
          <w:b/>
          <w:sz w:val="28"/>
          <w:szCs w:val="28"/>
          <w:lang w:eastAsia="ru-RU"/>
        </w:rPr>
        <w:t>у с т а н о в и л а:</w:t>
      </w:r>
    </w:p>
    <w:p w:rsidR="00DA6140" w:rsidRPr="00CE7630" w:rsidRDefault="00DA6140" w:rsidP="004E6837">
      <w:pPr>
        <w:spacing w:after="0" w:line="372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DE" w:rsidRPr="00CE7630" w:rsidRDefault="00CE7630" w:rsidP="004E6837">
      <w:pPr>
        <w:pStyle w:val="20"/>
        <w:widowControl/>
        <w:spacing w:after="0" w:line="372" w:lineRule="auto"/>
        <w:ind w:firstLine="567"/>
        <w:jc w:val="both"/>
      </w:pPr>
      <w:r>
        <w:t xml:space="preserve">1. </w:t>
      </w:r>
      <w:r w:rsidR="00EB458D" w:rsidRPr="00CE7630">
        <w:t>Єрмоленко Е.А.</w:t>
      </w:r>
      <w:r w:rsidR="00E051E8" w:rsidRPr="00CE7630">
        <w:t xml:space="preserve"> </w:t>
      </w:r>
      <w:r w:rsidR="007D4FE2" w:rsidRPr="00CE7630">
        <w:t>звернулася</w:t>
      </w:r>
      <w:r w:rsidR="00E051E8" w:rsidRPr="00CE7630">
        <w:t xml:space="preserve"> до Конституційного Суду України з клопотанням </w:t>
      </w:r>
      <w:r w:rsidR="00B5777C" w:rsidRPr="00CE7630">
        <w:t>перевірити на</w:t>
      </w:r>
      <w:r w:rsidR="00E051E8" w:rsidRPr="00CE7630">
        <w:t xml:space="preserve"> відповід</w:t>
      </w:r>
      <w:r w:rsidR="00B5777C" w:rsidRPr="00CE7630">
        <w:t xml:space="preserve">ність </w:t>
      </w:r>
      <w:r w:rsidR="009909DE" w:rsidRPr="00CE7630">
        <w:t xml:space="preserve">приписам </w:t>
      </w:r>
      <w:r w:rsidR="00BB429A" w:rsidRPr="00CE7630">
        <w:t xml:space="preserve">частин першої, другої </w:t>
      </w:r>
      <w:r w:rsidR="00A14DCE" w:rsidRPr="00CE7630">
        <w:br/>
      </w:r>
      <w:r w:rsidR="00BB429A" w:rsidRPr="00CE7630">
        <w:t>статті 55, п</w:t>
      </w:r>
      <w:r w:rsidR="005219F6" w:rsidRPr="00CE7630">
        <w:t>унктів</w:t>
      </w:r>
      <w:r w:rsidR="00A14DCE" w:rsidRPr="00CE7630">
        <w:t xml:space="preserve"> 3</w:t>
      </w:r>
      <w:r w:rsidR="005219F6" w:rsidRPr="00CE7630">
        <w:t>, 8</w:t>
      </w:r>
      <w:r w:rsidR="00BB429A" w:rsidRPr="00CE7630">
        <w:t xml:space="preserve"> частини другої (за конституційною с</w:t>
      </w:r>
      <w:r w:rsidR="00A14DCE" w:rsidRPr="00CE7630">
        <w:t xml:space="preserve">каргою – </w:t>
      </w:r>
      <w:r w:rsidR="005219F6" w:rsidRPr="00CE7630">
        <w:br/>
      </w:r>
      <w:r w:rsidR="00A14DCE" w:rsidRPr="00CE7630">
        <w:lastRenderedPageBreak/>
        <w:t>частини другої пункту 3</w:t>
      </w:r>
      <w:r w:rsidR="005219F6" w:rsidRPr="00CE7630">
        <w:t>, частини другої пункту 8</w:t>
      </w:r>
      <w:r w:rsidR="00BB429A" w:rsidRPr="00CE7630">
        <w:t xml:space="preserve">) статті </w:t>
      </w:r>
      <w:r w:rsidR="00A1703F" w:rsidRPr="00CE7630">
        <w:t xml:space="preserve">129 </w:t>
      </w:r>
      <w:r w:rsidR="00E051E8" w:rsidRPr="00CE7630">
        <w:t>Ко</w:t>
      </w:r>
      <w:r w:rsidR="00B5777C" w:rsidRPr="00CE7630">
        <w:t>нституції України (конституційність</w:t>
      </w:r>
      <w:r w:rsidR="00E051E8" w:rsidRPr="00CE7630">
        <w:t xml:space="preserve">) </w:t>
      </w:r>
      <w:r w:rsidR="00BB429A" w:rsidRPr="00CE7630">
        <w:t>частину</w:t>
      </w:r>
      <w:r w:rsidR="00D424E3" w:rsidRPr="00CE7630">
        <w:t xml:space="preserve"> </w:t>
      </w:r>
      <w:r w:rsidR="00A14DCE" w:rsidRPr="00CE7630">
        <w:t>четверту</w:t>
      </w:r>
      <w:r w:rsidR="00D424E3" w:rsidRPr="00CE7630">
        <w:t xml:space="preserve"> статті </w:t>
      </w:r>
      <w:r w:rsidR="00B5777C" w:rsidRPr="00CE7630">
        <w:t>3</w:t>
      </w:r>
      <w:r w:rsidR="00BB429A" w:rsidRPr="00CE7630">
        <w:t>94</w:t>
      </w:r>
      <w:r w:rsidR="00D424E3" w:rsidRPr="00CE7630">
        <w:t xml:space="preserve"> </w:t>
      </w:r>
      <w:r w:rsidR="00A1703F" w:rsidRPr="00CE7630">
        <w:t>Цивільного процесу</w:t>
      </w:r>
      <w:r w:rsidR="006D37CA" w:rsidRPr="00CE7630">
        <w:t>ального кодексу України (далі – Кодекс</w:t>
      </w:r>
      <w:r w:rsidR="00A1703F" w:rsidRPr="00CE7630">
        <w:t>).</w:t>
      </w:r>
    </w:p>
    <w:p w:rsidR="006730C3" w:rsidRPr="00CE7630" w:rsidRDefault="007D4FE2" w:rsidP="004E6837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color w:val="000000"/>
          <w:sz w:val="28"/>
          <w:szCs w:val="28"/>
        </w:rPr>
      </w:pPr>
      <w:r w:rsidRPr="00CE7630">
        <w:rPr>
          <w:sz w:val="28"/>
          <w:szCs w:val="28"/>
        </w:rPr>
        <w:t>Згідно з частиною</w:t>
      </w:r>
      <w:r w:rsidR="00BE5DB9" w:rsidRPr="00CE7630">
        <w:rPr>
          <w:sz w:val="28"/>
          <w:szCs w:val="28"/>
        </w:rPr>
        <w:t xml:space="preserve"> </w:t>
      </w:r>
      <w:r w:rsidR="003567FC" w:rsidRPr="00CE7630">
        <w:rPr>
          <w:sz w:val="28"/>
          <w:szCs w:val="28"/>
        </w:rPr>
        <w:t>четвертою</w:t>
      </w:r>
      <w:r w:rsidR="00BE5DB9" w:rsidRPr="00CE7630">
        <w:rPr>
          <w:sz w:val="28"/>
          <w:szCs w:val="28"/>
        </w:rPr>
        <w:t xml:space="preserve"> статті </w:t>
      </w:r>
      <w:r w:rsidR="00BB429A" w:rsidRPr="00CE7630">
        <w:rPr>
          <w:sz w:val="28"/>
          <w:szCs w:val="28"/>
        </w:rPr>
        <w:t>394</w:t>
      </w:r>
      <w:r w:rsidR="00BE5DB9" w:rsidRPr="00CE7630">
        <w:rPr>
          <w:sz w:val="28"/>
          <w:szCs w:val="28"/>
        </w:rPr>
        <w:t xml:space="preserve"> </w:t>
      </w:r>
      <w:r w:rsidR="00BB429A" w:rsidRPr="00CE7630">
        <w:rPr>
          <w:color w:val="000000"/>
          <w:sz w:val="28"/>
          <w:szCs w:val="28"/>
        </w:rPr>
        <w:t>Кодексу</w:t>
      </w:r>
      <w:r w:rsidR="006D37CA" w:rsidRPr="00CE7630">
        <w:rPr>
          <w:color w:val="000000"/>
          <w:sz w:val="28"/>
          <w:szCs w:val="28"/>
        </w:rPr>
        <w:t xml:space="preserve"> </w:t>
      </w:r>
      <w:r w:rsidR="004B7FAD" w:rsidRPr="00CE7630">
        <w:rPr>
          <w:color w:val="000000"/>
          <w:sz w:val="28"/>
          <w:szCs w:val="28"/>
          <w:shd w:val="clear" w:color="auto" w:fill="FFFFFF"/>
        </w:rPr>
        <w:t>у разі оскарження ухвали (крім ухвали, якою закінчено розгляд справи) суд може визнати касаційну скаргу необґрунтованою та відмовити у відкритті касаційного провадження, якщо правильне застосування норми права є очевидним і не викликає розумних сумнівів щодо її застосування чи тлумачення.</w:t>
      </w:r>
    </w:p>
    <w:p w:rsidR="004E4D14" w:rsidRPr="00CE7630" w:rsidRDefault="004E4D14" w:rsidP="004E6837">
      <w:pPr>
        <w:spacing w:after="0" w:line="372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136" w:rsidRPr="00CE7630" w:rsidRDefault="00F805CD" w:rsidP="004E6837">
      <w:pPr>
        <w:spacing w:after="0" w:line="37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7630">
        <w:rPr>
          <w:rFonts w:ascii="Times New Roman" w:hAnsi="Times New Roman"/>
          <w:color w:val="000000"/>
          <w:sz w:val="28"/>
          <w:szCs w:val="28"/>
        </w:rPr>
        <w:t xml:space="preserve">2. Розв’язуючи питання щодо відкриття конституційного провадження у справі, </w:t>
      </w:r>
      <w:r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Перша колегія суддів Першого сенату Конституційного С</w:t>
      </w:r>
      <w:r w:rsidR="00A07880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уду України виходить із такого.</w:t>
      </w:r>
    </w:p>
    <w:p w:rsidR="00F805CD" w:rsidRPr="00CE7630" w:rsidRDefault="00F805CD" w:rsidP="004E6837">
      <w:pPr>
        <w:spacing w:after="0" w:line="37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 до Закону України „Про Конституційний Суд України“ конституційна скарга має містити</w:t>
      </w:r>
      <w:r w:rsidRPr="00CE7630">
        <w:rPr>
          <w:rFonts w:ascii="Times New Roman" w:eastAsia="Times New Roman" w:hAnsi="Times New Roman"/>
          <w:sz w:val="28"/>
          <w:szCs w:val="28"/>
          <w:lang w:eastAsia="ru-RU"/>
        </w:rPr>
        <w:t xml:space="preserve">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</w:t>
      </w:r>
      <w:r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умов її відповідності вимогам, </w:t>
      </w:r>
      <w:r w:rsidR="007D4FE2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визна</w:t>
      </w:r>
      <w:r w:rsidR="00A83F2D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ченим</w:t>
      </w:r>
      <w:r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зокрема, </w:t>
      </w:r>
      <w:r w:rsidR="00730B59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статтею 55 цього закону (абзац перший частини першої статті 77);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</w:t>
      </w:r>
      <w:r w:rsidR="008B4032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ґрунтованими </w:t>
      </w:r>
      <w:r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(частина четверта статті 77).</w:t>
      </w:r>
    </w:p>
    <w:p w:rsidR="005219F6" w:rsidRPr="00CE7630" w:rsidRDefault="007D4FE2" w:rsidP="004E6837">
      <w:pPr>
        <w:spacing w:after="0" w:line="37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Зі змісту</w:t>
      </w:r>
      <w:r w:rsidR="003C260E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конституційної скарги вбачає</w:t>
      </w:r>
      <w:r w:rsidR="00A72FB9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ться, що </w:t>
      </w:r>
      <w:r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Єрмоленко Е.А. </w:t>
      </w:r>
      <w:r w:rsidR="00477F01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висловила</w:t>
      </w:r>
      <w:r w:rsidR="00641860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55D4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незгоду із</w:t>
      </w:r>
      <w:r w:rsidR="00141DF8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застосуванням в остаточному судовому рішенні </w:t>
      </w:r>
      <w:r w:rsidR="005219F6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її справі </w:t>
      </w:r>
      <w:r w:rsidR="005219F6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41DF8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частини четвертої </w:t>
      </w:r>
      <w:r w:rsidR="00141DF8" w:rsidRPr="00CE7630">
        <w:rPr>
          <w:rFonts w:ascii="Times New Roman" w:hAnsi="Times New Roman"/>
          <w:color w:val="000000"/>
          <w:sz w:val="28"/>
          <w:szCs w:val="28"/>
        </w:rPr>
        <w:t>статті 394 Кодексу</w:t>
      </w:r>
      <w:r w:rsidR="00141DF8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 не можна</w:t>
      </w:r>
      <w:r w:rsidR="00641860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вважати </w:t>
      </w:r>
      <w:r w:rsidR="008855D4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належним </w:t>
      </w:r>
      <w:r w:rsidR="000E604E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обґрунтуванням</w:t>
      </w:r>
      <w:r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тверджень щодо</w:t>
      </w:r>
      <w:r w:rsidR="00446DF0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неконституційності оспорюваних приписів</w:t>
      </w:r>
      <w:r w:rsidR="00937D05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D37CA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Кодексу</w:t>
      </w:r>
      <w:r w:rsidR="00937D05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C7618" w:rsidRPr="00CE7630" w:rsidRDefault="00BC7618" w:rsidP="004E6837">
      <w:pPr>
        <w:spacing w:after="0" w:line="37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7630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Конституційний Суд України неодноразово зазначав, що вирішення питань застосування судами законів України не належить до його компетенції; правозастосовна діяльність полягає в індивідуалізації норм права щодо конкретних суб’єктів і конкретних випадків, тобто в установленні фактичних обставин справи і підборі юридичних норм, які відповідають цим обставинам; пошук та аналіз таких норм </w:t>
      </w:r>
      <w:r w:rsidR="005219F6" w:rsidRPr="00CE7630">
        <w:rPr>
          <w:rFonts w:ascii="Times New Roman" w:hAnsi="Times New Roman"/>
          <w:color w:val="000000"/>
          <w:sz w:val="28"/>
          <w:szCs w:val="28"/>
        </w:rPr>
        <w:t>для</w:t>
      </w:r>
      <w:r w:rsidRPr="00CE7630">
        <w:rPr>
          <w:rFonts w:ascii="Times New Roman" w:hAnsi="Times New Roman"/>
          <w:color w:val="000000"/>
          <w:sz w:val="28"/>
          <w:szCs w:val="28"/>
        </w:rPr>
        <w:t xml:space="preserve"> їх застосування до конкретного випадку є складовою правозастосування і не належить до повноважень Конституційного Суду України </w:t>
      </w:r>
      <w:r w:rsidRPr="00CE7630">
        <w:rPr>
          <w:rFonts w:ascii="Times New Roman" w:hAnsi="Times New Roman"/>
          <w:color w:val="000000"/>
          <w:sz w:val="28"/>
          <w:szCs w:val="28"/>
          <w:lang w:val="ru-RU"/>
        </w:rPr>
        <w:t>[</w:t>
      </w:r>
      <w:r w:rsidRPr="00CE7630">
        <w:rPr>
          <w:rFonts w:ascii="Times New Roman" w:hAnsi="Times New Roman"/>
          <w:color w:val="000000"/>
          <w:sz w:val="28"/>
          <w:szCs w:val="28"/>
        </w:rPr>
        <w:t>Ухвала Великої палати Конституційного Суду України</w:t>
      </w:r>
      <w:r w:rsidRPr="00CE7630">
        <w:rPr>
          <w:rFonts w:ascii="Times New Roman" w:hAnsi="Times New Roman"/>
          <w:color w:val="000000"/>
          <w:sz w:val="28"/>
          <w:szCs w:val="28"/>
        </w:rPr>
        <w:br/>
        <w:t xml:space="preserve">від 19 червня 2018 року </w:t>
      </w:r>
      <w:r w:rsidR="0016491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CE7630">
        <w:rPr>
          <w:rFonts w:ascii="Times New Roman" w:hAnsi="Times New Roman"/>
          <w:color w:val="000000"/>
          <w:sz w:val="28"/>
          <w:szCs w:val="28"/>
        </w:rPr>
        <w:t xml:space="preserve">39-у/2018; ухвали Другого сенату Конституційного Суду України від 20 листопада 2019 року </w:t>
      </w:r>
      <w:r w:rsidR="0016491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CE7630">
        <w:rPr>
          <w:rFonts w:ascii="Times New Roman" w:hAnsi="Times New Roman"/>
          <w:color w:val="000000"/>
          <w:sz w:val="28"/>
          <w:szCs w:val="28"/>
        </w:rPr>
        <w:t>70-у(II)/2019,</w:t>
      </w:r>
      <w:r w:rsidRPr="00CE763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E7630">
        <w:rPr>
          <w:rFonts w:ascii="Times New Roman" w:hAnsi="Times New Roman"/>
          <w:color w:val="000000"/>
          <w:sz w:val="28"/>
          <w:szCs w:val="28"/>
        </w:rPr>
        <w:t xml:space="preserve">від 1 квітня 2020 року </w:t>
      </w:r>
      <w:r w:rsidR="0016491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CE7630">
        <w:rPr>
          <w:rFonts w:ascii="Times New Roman" w:hAnsi="Times New Roman"/>
          <w:color w:val="000000"/>
          <w:sz w:val="28"/>
          <w:szCs w:val="28"/>
        </w:rPr>
        <w:t>5-уп(ІІ)/2020</w:t>
      </w:r>
      <w:r w:rsidRPr="00CE7630">
        <w:rPr>
          <w:rFonts w:ascii="Times New Roman" w:hAnsi="Times New Roman"/>
          <w:color w:val="000000"/>
          <w:sz w:val="28"/>
          <w:szCs w:val="28"/>
          <w:lang w:val="ru-RU"/>
        </w:rPr>
        <w:t>]</w:t>
      </w:r>
      <w:r w:rsidRPr="00CE7630">
        <w:rPr>
          <w:rFonts w:ascii="Times New Roman" w:hAnsi="Times New Roman"/>
          <w:color w:val="000000"/>
          <w:sz w:val="28"/>
          <w:szCs w:val="28"/>
        </w:rPr>
        <w:t>.</w:t>
      </w:r>
    </w:p>
    <w:p w:rsidR="003C260E" w:rsidRPr="00CE7630" w:rsidRDefault="002A1A10" w:rsidP="004E6837">
      <w:pPr>
        <w:spacing w:after="0" w:line="37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Отже,</w:t>
      </w:r>
      <w:r w:rsidR="007D4FE2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автор клопотання</w:t>
      </w:r>
      <w:r w:rsidR="0016491A">
        <w:rPr>
          <w:rFonts w:ascii="Times New Roman" w:hAnsi="Times New Roman"/>
          <w:sz w:val="28"/>
          <w:szCs w:val="28"/>
        </w:rPr>
        <w:t xml:space="preserve"> </w:t>
      </w:r>
      <w:r w:rsidR="007D4FE2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дотримав</w:t>
      </w:r>
      <w:r w:rsidR="003C260E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вимог пункту 6 частини другої </w:t>
      </w:r>
      <w:r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C260E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статті 55 Закону</w:t>
      </w:r>
      <w:r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України </w:t>
      </w:r>
      <w:r w:rsidRPr="00CE7630">
        <w:rPr>
          <w:rFonts w:ascii="Times New Roman" w:hAnsi="Times New Roman"/>
          <w:sz w:val="28"/>
          <w:szCs w:val="28"/>
        </w:rPr>
        <w:t>„</w:t>
      </w:r>
      <w:r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 Конституційний Суд України</w:t>
      </w:r>
      <w:r w:rsidRPr="00CE7630">
        <w:rPr>
          <w:rFonts w:ascii="Times New Roman" w:hAnsi="Times New Roman"/>
          <w:sz w:val="28"/>
          <w:szCs w:val="28"/>
        </w:rPr>
        <w:t>“</w:t>
      </w:r>
      <w:r w:rsidR="003C260E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що є підставою для відмови у відкритті конституційного провадження у справі згідно з </w:t>
      </w:r>
      <w:r w:rsidR="00446DF0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C260E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</w:t>
      </w:r>
      <w:r w:rsidR="00D20BC8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нктом 4 статті 62 цього закону –</w:t>
      </w:r>
      <w:r w:rsidR="003C260E" w:rsidRPr="00C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неприйнятність конституційної скарги.</w:t>
      </w:r>
    </w:p>
    <w:p w:rsidR="004F20D5" w:rsidRPr="00CE7630" w:rsidRDefault="004F20D5" w:rsidP="004E6837">
      <w:pPr>
        <w:spacing w:after="0" w:line="37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4E4D14" w:rsidRDefault="00F805CD" w:rsidP="004E6837">
      <w:pPr>
        <w:spacing w:after="0" w:line="37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E76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Ураховуючи викладене та керуючись статтями 147, 151</w:t>
      </w:r>
      <w:r w:rsidRPr="00CE7630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uk-UA"/>
        </w:rPr>
        <w:t>1</w:t>
      </w:r>
      <w:r w:rsidRPr="00CE76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153 Конституції України, на підставі ст</w:t>
      </w:r>
      <w:r w:rsidR="00A10CDD" w:rsidRPr="00CE76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атей 7, 32, 37, </w:t>
      </w:r>
      <w:r w:rsidRPr="00CE76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</w:t>
      </w:r>
      <w:r w:rsidR="00C50806" w:rsidRPr="00CE76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ту Конституційного Суду України</w:t>
      </w:r>
    </w:p>
    <w:p w:rsidR="00CE7630" w:rsidRPr="00CE7630" w:rsidRDefault="00CE7630" w:rsidP="004E6837">
      <w:pPr>
        <w:spacing w:after="0" w:line="37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330BE" w:rsidRPr="00CE7630" w:rsidRDefault="00575615" w:rsidP="004E6837">
      <w:pPr>
        <w:shd w:val="clear" w:color="auto" w:fill="FFFFFF"/>
        <w:spacing w:after="0" w:line="372" w:lineRule="auto"/>
        <w:jc w:val="center"/>
        <w:rPr>
          <w:rFonts w:ascii="Times New Roman" w:hAnsi="Times New Roman"/>
          <w:b/>
          <w:sz w:val="28"/>
          <w:szCs w:val="28"/>
        </w:rPr>
      </w:pPr>
      <w:r w:rsidRPr="00CE7630">
        <w:rPr>
          <w:rFonts w:ascii="Times New Roman" w:hAnsi="Times New Roman"/>
          <w:b/>
          <w:sz w:val="28"/>
          <w:szCs w:val="28"/>
        </w:rPr>
        <w:t>у х в а л и л а:</w:t>
      </w:r>
    </w:p>
    <w:p w:rsidR="00E330BE" w:rsidRPr="00CE7630" w:rsidRDefault="00E330BE" w:rsidP="004E6837">
      <w:pPr>
        <w:shd w:val="clear" w:color="auto" w:fill="FFFFFF"/>
        <w:spacing w:after="0" w:line="372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6140" w:rsidRDefault="00F805CD" w:rsidP="004E6837">
      <w:pPr>
        <w:pStyle w:val="20"/>
        <w:widowControl/>
        <w:spacing w:after="0" w:line="372" w:lineRule="auto"/>
        <w:ind w:firstLine="567"/>
        <w:jc w:val="both"/>
      </w:pPr>
      <w:r w:rsidRPr="00CE7630">
        <w:t xml:space="preserve">1. Відмовити у відкритті конституційного провадження у справі </w:t>
      </w:r>
      <w:r w:rsidRPr="00CE7630">
        <w:br/>
        <w:t xml:space="preserve">за конституційною скаргою </w:t>
      </w:r>
      <w:r w:rsidR="00EB458D" w:rsidRPr="00CE7630">
        <w:t xml:space="preserve">Єрмоленко Елли Аллеметдинівни щодо відповідності Конституції України (конституційності) частини </w:t>
      </w:r>
      <w:r w:rsidR="00141DF8" w:rsidRPr="00CE7630">
        <w:t xml:space="preserve">четвертої </w:t>
      </w:r>
      <w:r w:rsidR="00141DF8" w:rsidRPr="00CE7630">
        <w:br/>
      </w:r>
      <w:r w:rsidR="00EB458D" w:rsidRPr="00CE7630">
        <w:t>статті 394 Цивільного процесуального кодексу України</w:t>
      </w:r>
      <w:r w:rsidR="0004218E" w:rsidRPr="00CE7630">
        <w:t xml:space="preserve"> </w:t>
      </w:r>
      <w:r w:rsidR="00273EC1" w:rsidRPr="00CE7630">
        <w:t xml:space="preserve">на підставі </w:t>
      </w:r>
      <w:r w:rsidR="004D4120" w:rsidRPr="00CE7630">
        <w:t xml:space="preserve">пункту </w:t>
      </w:r>
      <w:r w:rsidRPr="00CE7630">
        <w:t xml:space="preserve">4 </w:t>
      </w:r>
      <w:r w:rsidRPr="00CE7630">
        <w:lastRenderedPageBreak/>
        <w:t>статті 62 Закону України „Про Конституційний Суд України“ –</w:t>
      </w:r>
      <w:r w:rsidR="00466BD6" w:rsidRPr="00CE7630">
        <w:rPr>
          <w:lang w:eastAsia="en-US"/>
        </w:rPr>
        <w:t xml:space="preserve"> </w:t>
      </w:r>
      <w:r w:rsidRPr="00CE7630">
        <w:t>неприйнятність конституційної скарги.</w:t>
      </w:r>
    </w:p>
    <w:p w:rsidR="00CE7630" w:rsidRPr="00CE7630" w:rsidRDefault="00CE7630" w:rsidP="004E6837">
      <w:pPr>
        <w:pStyle w:val="20"/>
        <w:widowControl/>
        <w:spacing w:after="0" w:line="372" w:lineRule="auto"/>
        <w:ind w:firstLine="567"/>
        <w:jc w:val="both"/>
      </w:pPr>
    </w:p>
    <w:p w:rsidR="00492ECE" w:rsidRDefault="00077D5E" w:rsidP="004E6837">
      <w:pPr>
        <w:tabs>
          <w:tab w:val="center" w:pos="5102"/>
        </w:tabs>
        <w:spacing w:after="0" w:line="372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63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A6140" w:rsidRPr="00CE7630">
        <w:rPr>
          <w:rFonts w:ascii="Times New Roman" w:eastAsia="Times New Roman" w:hAnsi="Times New Roman"/>
          <w:sz w:val="28"/>
          <w:szCs w:val="28"/>
          <w:lang w:eastAsia="ru-RU"/>
        </w:rPr>
        <w:t xml:space="preserve"> Ухвала є остаточною.</w:t>
      </w:r>
    </w:p>
    <w:p w:rsidR="00CE7630" w:rsidRDefault="00CE7630" w:rsidP="00CE76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30" w:rsidRDefault="00CE7630" w:rsidP="00CE76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837" w:rsidRDefault="004E6837" w:rsidP="00CE76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399" w:rsidRPr="00920D3B" w:rsidRDefault="00911399" w:rsidP="00911399">
      <w:pPr>
        <w:spacing w:after="0" w:line="240" w:lineRule="auto"/>
        <w:ind w:left="425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</w:pPr>
      <w:r w:rsidRPr="00920D3B"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  <w:t>Перша колегія суддів</w:t>
      </w:r>
    </w:p>
    <w:p w:rsidR="00911399" w:rsidRPr="00920D3B" w:rsidRDefault="00911399" w:rsidP="00911399">
      <w:pPr>
        <w:spacing w:after="0" w:line="240" w:lineRule="auto"/>
        <w:ind w:left="425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</w:pPr>
      <w:r w:rsidRPr="00920D3B"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  <w:t>Першого сенату</w:t>
      </w:r>
    </w:p>
    <w:p w:rsidR="004E6837" w:rsidRPr="00CE7630" w:rsidRDefault="00911399" w:rsidP="00911399">
      <w:pPr>
        <w:spacing w:after="0" w:line="240" w:lineRule="auto"/>
        <w:ind w:left="42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D3B"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  <w:t>Конституційного Суду України</w:t>
      </w:r>
    </w:p>
    <w:sectPr w:rsidR="004E6837" w:rsidRPr="00CE7630" w:rsidSect="004E683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D67" w:rsidRDefault="00CD6D67">
      <w:pPr>
        <w:spacing w:after="0" w:line="240" w:lineRule="auto"/>
      </w:pPr>
      <w:r>
        <w:separator/>
      </w:r>
    </w:p>
  </w:endnote>
  <w:endnote w:type="continuationSeparator" w:id="0">
    <w:p w:rsidR="00CD6D67" w:rsidRDefault="00CD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37" w:rsidRPr="004E6837" w:rsidRDefault="004E6837">
    <w:pPr>
      <w:pStyle w:val="a5"/>
      <w:rPr>
        <w:rFonts w:ascii="Times New Roman" w:hAnsi="Times New Roman"/>
        <w:sz w:val="10"/>
        <w:szCs w:val="10"/>
      </w:rPr>
    </w:pPr>
    <w:r w:rsidRPr="004E6837">
      <w:rPr>
        <w:rFonts w:ascii="Times New Roman" w:hAnsi="Times New Roman"/>
        <w:sz w:val="10"/>
        <w:szCs w:val="10"/>
      </w:rPr>
      <w:fldChar w:fldCharType="begin"/>
    </w:r>
    <w:r w:rsidRPr="004E6837">
      <w:rPr>
        <w:rFonts w:ascii="Times New Roman" w:hAnsi="Times New Roman"/>
        <w:sz w:val="10"/>
        <w:szCs w:val="10"/>
      </w:rPr>
      <w:instrText xml:space="preserve"> FILENAME \p \* MERGEFORMAT </w:instrText>
    </w:r>
    <w:r w:rsidRPr="004E6837">
      <w:rPr>
        <w:rFonts w:ascii="Times New Roman" w:hAnsi="Times New Roman"/>
        <w:sz w:val="10"/>
        <w:szCs w:val="10"/>
      </w:rPr>
      <w:fldChar w:fldCharType="separate"/>
    </w:r>
    <w:r w:rsidR="00E94A85">
      <w:rPr>
        <w:rFonts w:ascii="Times New Roman" w:hAnsi="Times New Roman"/>
        <w:noProof/>
        <w:sz w:val="10"/>
        <w:szCs w:val="10"/>
      </w:rPr>
      <w:t>G:\2023\Suddi\I senat\I koleg\24.docx</w:t>
    </w:r>
    <w:r w:rsidRPr="004E6837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37" w:rsidRPr="004E6837" w:rsidRDefault="004E6837">
    <w:pPr>
      <w:pStyle w:val="a5"/>
      <w:rPr>
        <w:rFonts w:ascii="Times New Roman" w:hAnsi="Times New Roman"/>
        <w:sz w:val="10"/>
        <w:szCs w:val="10"/>
      </w:rPr>
    </w:pPr>
    <w:r w:rsidRPr="004E6837">
      <w:rPr>
        <w:rFonts w:ascii="Times New Roman" w:hAnsi="Times New Roman"/>
        <w:sz w:val="10"/>
        <w:szCs w:val="10"/>
      </w:rPr>
      <w:fldChar w:fldCharType="begin"/>
    </w:r>
    <w:r w:rsidRPr="004E6837">
      <w:rPr>
        <w:rFonts w:ascii="Times New Roman" w:hAnsi="Times New Roman"/>
        <w:sz w:val="10"/>
        <w:szCs w:val="10"/>
      </w:rPr>
      <w:instrText xml:space="preserve"> FILENAME \p \* MERGEFORMAT </w:instrText>
    </w:r>
    <w:r w:rsidRPr="004E6837">
      <w:rPr>
        <w:rFonts w:ascii="Times New Roman" w:hAnsi="Times New Roman"/>
        <w:sz w:val="10"/>
        <w:szCs w:val="10"/>
      </w:rPr>
      <w:fldChar w:fldCharType="separate"/>
    </w:r>
    <w:r w:rsidR="00E94A85">
      <w:rPr>
        <w:rFonts w:ascii="Times New Roman" w:hAnsi="Times New Roman"/>
        <w:noProof/>
        <w:sz w:val="10"/>
        <w:szCs w:val="10"/>
      </w:rPr>
      <w:t>G:\2023\Suddi\I senat\I koleg\24.docx</w:t>
    </w:r>
    <w:r w:rsidRPr="004E6837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D67" w:rsidRDefault="00CD6D67">
      <w:pPr>
        <w:spacing w:after="0" w:line="240" w:lineRule="auto"/>
      </w:pPr>
      <w:r>
        <w:separator/>
      </w:r>
    </w:p>
  </w:footnote>
  <w:footnote w:type="continuationSeparator" w:id="0">
    <w:p w:rsidR="00CD6D67" w:rsidRDefault="00CD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90768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E6837" w:rsidRPr="004E6837" w:rsidRDefault="004E683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E6837">
          <w:rPr>
            <w:rFonts w:ascii="Times New Roman" w:hAnsi="Times New Roman"/>
            <w:sz w:val="28"/>
            <w:szCs w:val="28"/>
          </w:rPr>
          <w:fldChar w:fldCharType="begin"/>
        </w:r>
        <w:r w:rsidRPr="004E683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E6837">
          <w:rPr>
            <w:rFonts w:ascii="Times New Roman" w:hAnsi="Times New Roman"/>
            <w:sz w:val="28"/>
            <w:szCs w:val="28"/>
          </w:rPr>
          <w:fldChar w:fldCharType="separate"/>
        </w:r>
        <w:r w:rsidR="0016491A">
          <w:rPr>
            <w:rFonts w:ascii="Times New Roman" w:hAnsi="Times New Roman"/>
            <w:noProof/>
            <w:sz w:val="28"/>
            <w:szCs w:val="28"/>
          </w:rPr>
          <w:t>2</w:t>
        </w:r>
        <w:r w:rsidRPr="004E683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37" w:rsidRDefault="004E683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8A9"/>
    <w:multiLevelType w:val="hybridMultilevel"/>
    <w:tmpl w:val="4F722808"/>
    <w:lvl w:ilvl="0" w:tplc="4A90CB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CB02842"/>
    <w:multiLevelType w:val="hybridMultilevel"/>
    <w:tmpl w:val="FE14127C"/>
    <w:lvl w:ilvl="0" w:tplc="BAAAA1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AEE1FB2"/>
    <w:multiLevelType w:val="hybridMultilevel"/>
    <w:tmpl w:val="F008F5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40"/>
    <w:rsid w:val="00001122"/>
    <w:rsid w:val="000075AF"/>
    <w:rsid w:val="000101D3"/>
    <w:rsid w:val="00017136"/>
    <w:rsid w:val="0003028A"/>
    <w:rsid w:val="000376A9"/>
    <w:rsid w:val="00041897"/>
    <w:rsid w:val="00041CF7"/>
    <w:rsid w:val="0004218E"/>
    <w:rsid w:val="00057678"/>
    <w:rsid w:val="000660F6"/>
    <w:rsid w:val="0007115B"/>
    <w:rsid w:val="00077D5E"/>
    <w:rsid w:val="0008779E"/>
    <w:rsid w:val="000B654F"/>
    <w:rsid w:val="000C0DE0"/>
    <w:rsid w:val="000E604E"/>
    <w:rsid w:val="000F6626"/>
    <w:rsid w:val="000F6FE4"/>
    <w:rsid w:val="00124971"/>
    <w:rsid w:val="00126177"/>
    <w:rsid w:val="0012700D"/>
    <w:rsid w:val="00141DF8"/>
    <w:rsid w:val="00157F6B"/>
    <w:rsid w:val="0016491A"/>
    <w:rsid w:val="001726B8"/>
    <w:rsid w:val="00186166"/>
    <w:rsid w:val="00196794"/>
    <w:rsid w:val="001A125C"/>
    <w:rsid w:val="001A70FC"/>
    <w:rsid w:val="001B129E"/>
    <w:rsid w:val="001B2EE7"/>
    <w:rsid w:val="001C052D"/>
    <w:rsid w:val="001C29D9"/>
    <w:rsid w:val="001C6573"/>
    <w:rsid w:val="001E0ADA"/>
    <w:rsid w:val="001E7ABE"/>
    <w:rsid w:val="001F0143"/>
    <w:rsid w:val="00204563"/>
    <w:rsid w:val="002049CD"/>
    <w:rsid w:val="00204D3C"/>
    <w:rsid w:val="00210777"/>
    <w:rsid w:val="00222D39"/>
    <w:rsid w:val="00222FF8"/>
    <w:rsid w:val="00233019"/>
    <w:rsid w:val="00237845"/>
    <w:rsid w:val="00251388"/>
    <w:rsid w:val="00253AC4"/>
    <w:rsid w:val="00253B67"/>
    <w:rsid w:val="00265793"/>
    <w:rsid w:val="00273EC1"/>
    <w:rsid w:val="00281AD5"/>
    <w:rsid w:val="00290FD7"/>
    <w:rsid w:val="00291B01"/>
    <w:rsid w:val="00297945"/>
    <w:rsid w:val="002A1A10"/>
    <w:rsid w:val="002B59DD"/>
    <w:rsid w:val="002C0A0F"/>
    <w:rsid w:val="002C46EA"/>
    <w:rsid w:val="002D7113"/>
    <w:rsid w:val="002E1655"/>
    <w:rsid w:val="002F3EA5"/>
    <w:rsid w:val="00307F62"/>
    <w:rsid w:val="00313E5C"/>
    <w:rsid w:val="00317CD4"/>
    <w:rsid w:val="003567FC"/>
    <w:rsid w:val="00360B0C"/>
    <w:rsid w:val="0037733A"/>
    <w:rsid w:val="003A1A95"/>
    <w:rsid w:val="003B2261"/>
    <w:rsid w:val="003B3997"/>
    <w:rsid w:val="003C1D96"/>
    <w:rsid w:val="003C260E"/>
    <w:rsid w:val="003D4CD5"/>
    <w:rsid w:val="003E5978"/>
    <w:rsid w:val="003F56B8"/>
    <w:rsid w:val="00400A28"/>
    <w:rsid w:val="004017C7"/>
    <w:rsid w:val="00403373"/>
    <w:rsid w:val="00404C65"/>
    <w:rsid w:val="00407D54"/>
    <w:rsid w:val="004157F6"/>
    <w:rsid w:val="004211E0"/>
    <w:rsid w:val="00433687"/>
    <w:rsid w:val="00442768"/>
    <w:rsid w:val="00446DF0"/>
    <w:rsid w:val="00453D5B"/>
    <w:rsid w:val="00460CA7"/>
    <w:rsid w:val="00461501"/>
    <w:rsid w:val="004640E0"/>
    <w:rsid w:val="004662CD"/>
    <w:rsid w:val="00466BD6"/>
    <w:rsid w:val="0047154C"/>
    <w:rsid w:val="00476CFB"/>
    <w:rsid w:val="00477F01"/>
    <w:rsid w:val="00481241"/>
    <w:rsid w:val="00486BB3"/>
    <w:rsid w:val="00492ECE"/>
    <w:rsid w:val="0049757F"/>
    <w:rsid w:val="004A6664"/>
    <w:rsid w:val="004B7FAD"/>
    <w:rsid w:val="004D4120"/>
    <w:rsid w:val="004E4D14"/>
    <w:rsid w:val="004E5015"/>
    <w:rsid w:val="004E6837"/>
    <w:rsid w:val="004E7C68"/>
    <w:rsid w:val="004F20D5"/>
    <w:rsid w:val="0050287D"/>
    <w:rsid w:val="00504209"/>
    <w:rsid w:val="00507D1C"/>
    <w:rsid w:val="00513F20"/>
    <w:rsid w:val="0051504B"/>
    <w:rsid w:val="0051545D"/>
    <w:rsid w:val="005219F6"/>
    <w:rsid w:val="0053017D"/>
    <w:rsid w:val="005304FE"/>
    <w:rsid w:val="00532911"/>
    <w:rsid w:val="00535C7B"/>
    <w:rsid w:val="00544E29"/>
    <w:rsid w:val="00545212"/>
    <w:rsid w:val="00545280"/>
    <w:rsid w:val="005467DE"/>
    <w:rsid w:val="005648D0"/>
    <w:rsid w:val="00566F73"/>
    <w:rsid w:val="0057008D"/>
    <w:rsid w:val="00575615"/>
    <w:rsid w:val="0057561F"/>
    <w:rsid w:val="005766C7"/>
    <w:rsid w:val="00577F00"/>
    <w:rsid w:val="0058295F"/>
    <w:rsid w:val="00591C5C"/>
    <w:rsid w:val="00594BE7"/>
    <w:rsid w:val="00597097"/>
    <w:rsid w:val="00597441"/>
    <w:rsid w:val="005A5D2B"/>
    <w:rsid w:val="005B138B"/>
    <w:rsid w:val="005D5DAB"/>
    <w:rsid w:val="005E0E2B"/>
    <w:rsid w:val="005E7EA3"/>
    <w:rsid w:val="005F0C81"/>
    <w:rsid w:val="005F5480"/>
    <w:rsid w:val="006004D0"/>
    <w:rsid w:val="006174C1"/>
    <w:rsid w:val="00630D11"/>
    <w:rsid w:val="00631697"/>
    <w:rsid w:val="006337A7"/>
    <w:rsid w:val="00634517"/>
    <w:rsid w:val="00641860"/>
    <w:rsid w:val="00643EDE"/>
    <w:rsid w:val="0065289D"/>
    <w:rsid w:val="0065786E"/>
    <w:rsid w:val="006679A9"/>
    <w:rsid w:val="006730C3"/>
    <w:rsid w:val="006811EF"/>
    <w:rsid w:val="00684A31"/>
    <w:rsid w:val="00687577"/>
    <w:rsid w:val="00693744"/>
    <w:rsid w:val="006A0DFA"/>
    <w:rsid w:val="006A3B68"/>
    <w:rsid w:val="006B7244"/>
    <w:rsid w:val="006D2086"/>
    <w:rsid w:val="006D37CA"/>
    <w:rsid w:val="006D3D7C"/>
    <w:rsid w:val="006D3E70"/>
    <w:rsid w:val="006E176B"/>
    <w:rsid w:val="006F3625"/>
    <w:rsid w:val="006F794D"/>
    <w:rsid w:val="0070038E"/>
    <w:rsid w:val="00700EF0"/>
    <w:rsid w:val="0071267D"/>
    <w:rsid w:val="0071540B"/>
    <w:rsid w:val="0071623B"/>
    <w:rsid w:val="0071709D"/>
    <w:rsid w:val="00721084"/>
    <w:rsid w:val="00726AE3"/>
    <w:rsid w:val="00730B59"/>
    <w:rsid w:val="0073434E"/>
    <w:rsid w:val="00754E6B"/>
    <w:rsid w:val="0076116B"/>
    <w:rsid w:val="00763494"/>
    <w:rsid w:val="00765226"/>
    <w:rsid w:val="007675F8"/>
    <w:rsid w:val="00771BD2"/>
    <w:rsid w:val="0079257A"/>
    <w:rsid w:val="00795797"/>
    <w:rsid w:val="007B0000"/>
    <w:rsid w:val="007B0EAA"/>
    <w:rsid w:val="007B6B9C"/>
    <w:rsid w:val="007C19BE"/>
    <w:rsid w:val="007C580E"/>
    <w:rsid w:val="007D0152"/>
    <w:rsid w:val="007D2169"/>
    <w:rsid w:val="007D4FE2"/>
    <w:rsid w:val="007D54B4"/>
    <w:rsid w:val="007E0FB2"/>
    <w:rsid w:val="007E350B"/>
    <w:rsid w:val="007E5D50"/>
    <w:rsid w:val="007F7A0B"/>
    <w:rsid w:val="008004E6"/>
    <w:rsid w:val="00835650"/>
    <w:rsid w:val="008661CC"/>
    <w:rsid w:val="008766BB"/>
    <w:rsid w:val="008829D6"/>
    <w:rsid w:val="0088348C"/>
    <w:rsid w:val="008847F9"/>
    <w:rsid w:val="008855D4"/>
    <w:rsid w:val="0089333B"/>
    <w:rsid w:val="00895B1A"/>
    <w:rsid w:val="00895D8D"/>
    <w:rsid w:val="008964D6"/>
    <w:rsid w:val="008966CA"/>
    <w:rsid w:val="008A1B94"/>
    <w:rsid w:val="008B4032"/>
    <w:rsid w:val="008C76C2"/>
    <w:rsid w:val="008D6098"/>
    <w:rsid w:val="008D7449"/>
    <w:rsid w:val="008F2399"/>
    <w:rsid w:val="008F6123"/>
    <w:rsid w:val="00900DFF"/>
    <w:rsid w:val="00911399"/>
    <w:rsid w:val="00924355"/>
    <w:rsid w:val="00931E5B"/>
    <w:rsid w:val="00936C54"/>
    <w:rsid w:val="00937D05"/>
    <w:rsid w:val="00944D3F"/>
    <w:rsid w:val="00970416"/>
    <w:rsid w:val="009864A2"/>
    <w:rsid w:val="00986842"/>
    <w:rsid w:val="009909DE"/>
    <w:rsid w:val="009A61E5"/>
    <w:rsid w:val="009B24D5"/>
    <w:rsid w:val="009B26F8"/>
    <w:rsid w:val="009C3FF5"/>
    <w:rsid w:val="009C4FAD"/>
    <w:rsid w:val="009D1E8F"/>
    <w:rsid w:val="009D362C"/>
    <w:rsid w:val="009E626C"/>
    <w:rsid w:val="009F31C9"/>
    <w:rsid w:val="009F33CA"/>
    <w:rsid w:val="00A0174C"/>
    <w:rsid w:val="00A022E2"/>
    <w:rsid w:val="00A07880"/>
    <w:rsid w:val="00A10CDD"/>
    <w:rsid w:val="00A14DCE"/>
    <w:rsid w:val="00A1703F"/>
    <w:rsid w:val="00A170FB"/>
    <w:rsid w:val="00A20C01"/>
    <w:rsid w:val="00A25887"/>
    <w:rsid w:val="00A37DC8"/>
    <w:rsid w:val="00A42199"/>
    <w:rsid w:val="00A45A2A"/>
    <w:rsid w:val="00A72FB9"/>
    <w:rsid w:val="00A76C98"/>
    <w:rsid w:val="00A77B0E"/>
    <w:rsid w:val="00A83F2D"/>
    <w:rsid w:val="00A9133A"/>
    <w:rsid w:val="00A94804"/>
    <w:rsid w:val="00A94858"/>
    <w:rsid w:val="00AA0314"/>
    <w:rsid w:val="00AA0BA1"/>
    <w:rsid w:val="00AA4B67"/>
    <w:rsid w:val="00AF0432"/>
    <w:rsid w:val="00AF0BAB"/>
    <w:rsid w:val="00B0626B"/>
    <w:rsid w:val="00B126DF"/>
    <w:rsid w:val="00B137FE"/>
    <w:rsid w:val="00B164B0"/>
    <w:rsid w:val="00B1749B"/>
    <w:rsid w:val="00B213BF"/>
    <w:rsid w:val="00B26009"/>
    <w:rsid w:val="00B27550"/>
    <w:rsid w:val="00B352BA"/>
    <w:rsid w:val="00B442CF"/>
    <w:rsid w:val="00B450D6"/>
    <w:rsid w:val="00B5777C"/>
    <w:rsid w:val="00B57B34"/>
    <w:rsid w:val="00B616A9"/>
    <w:rsid w:val="00B66C13"/>
    <w:rsid w:val="00B77454"/>
    <w:rsid w:val="00B927B2"/>
    <w:rsid w:val="00B952A0"/>
    <w:rsid w:val="00BA57C5"/>
    <w:rsid w:val="00BB1F70"/>
    <w:rsid w:val="00BB39A6"/>
    <w:rsid w:val="00BB429A"/>
    <w:rsid w:val="00BB435A"/>
    <w:rsid w:val="00BC18DB"/>
    <w:rsid w:val="00BC20D4"/>
    <w:rsid w:val="00BC7618"/>
    <w:rsid w:val="00BE5DB9"/>
    <w:rsid w:val="00BF1F92"/>
    <w:rsid w:val="00C02850"/>
    <w:rsid w:val="00C149B8"/>
    <w:rsid w:val="00C20F75"/>
    <w:rsid w:val="00C40FCD"/>
    <w:rsid w:val="00C428DF"/>
    <w:rsid w:val="00C442FD"/>
    <w:rsid w:val="00C50806"/>
    <w:rsid w:val="00C70723"/>
    <w:rsid w:val="00C748F0"/>
    <w:rsid w:val="00C833B4"/>
    <w:rsid w:val="00C8792E"/>
    <w:rsid w:val="00CB2088"/>
    <w:rsid w:val="00CD3CAC"/>
    <w:rsid w:val="00CD6D67"/>
    <w:rsid w:val="00CE2830"/>
    <w:rsid w:val="00CE2AEB"/>
    <w:rsid w:val="00CE7630"/>
    <w:rsid w:val="00D1185A"/>
    <w:rsid w:val="00D20BC8"/>
    <w:rsid w:val="00D25214"/>
    <w:rsid w:val="00D32B57"/>
    <w:rsid w:val="00D35820"/>
    <w:rsid w:val="00D424E3"/>
    <w:rsid w:val="00D44533"/>
    <w:rsid w:val="00D44BF9"/>
    <w:rsid w:val="00D5047A"/>
    <w:rsid w:val="00D558D2"/>
    <w:rsid w:val="00D61A39"/>
    <w:rsid w:val="00D834BF"/>
    <w:rsid w:val="00D8773E"/>
    <w:rsid w:val="00D9607B"/>
    <w:rsid w:val="00D96D9E"/>
    <w:rsid w:val="00DA21E9"/>
    <w:rsid w:val="00DA6140"/>
    <w:rsid w:val="00DC1671"/>
    <w:rsid w:val="00DE4E33"/>
    <w:rsid w:val="00E051E8"/>
    <w:rsid w:val="00E101A4"/>
    <w:rsid w:val="00E162E4"/>
    <w:rsid w:val="00E239A4"/>
    <w:rsid w:val="00E3242A"/>
    <w:rsid w:val="00E330BE"/>
    <w:rsid w:val="00E33A27"/>
    <w:rsid w:val="00E41FC9"/>
    <w:rsid w:val="00E46245"/>
    <w:rsid w:val="00E777F3"/>
    <w:rsid w:val="00E80EEA"/>
    <w:rsid w:val="00E81EB4"/>
    <w:rsid w:val="00E855AD"/>
    <w:rsid w:val="00E87719"/>
    <w:rsid w:val="00E91855"/>
    <w:rsid w:val="00E944AD"/>
    <w:rsid w:val="00E948BD"/>
    <w:rsid w:val="00E94A85"/>
    <w:rsid w:val="00EA1DF6"/>
    <w:rsid w:val="00EB458D"/>
    <w:rsid w:val="00EB66B9"/>
    <w:rsid w:val="00EE4155"/>
    <w:rsid w:val="00EE6D9E"/>
    <w:rsid w:val="00EF57DA"/>
    <w:rsid w:val="00EF5A3B"/>
    <w:rsid w:val="00EF60EE"/>
    <w:rsid w:val="00F05C12"/>
    <w:rsid w:val="00F060BB"/>
    <w:rsid w:val="00F117C9"/>
    <w:rsid w:val="00F12A6E"/>
    <w:rsid w:val="00F15A60"/>
    <w:rsid w:val="00F2352F"/>
    <w:rsid w:val="00F26417"/>
    <w:rsid w:val="00F3400C"/>
    <w:rsid w:val="00F61DEF"/>
    <w:rsid w:val="00F67DF6"/>
    <w:rsid w:val="00F7180E"/>
    <w:rsid w:val="00F805CD"/>
    <w:rsid w:val="00F809AE"/>
    <w:rsid w:val="00FA1320"/>
    <w:rsid w:val="00FB4784"/>
    <w:rsid w:val="00FC04AD"/>
    <w:rsid w:val="00FC6590"/>
    <w:rsid w:val="00FD25FC"/>
    <w:rsid w:val="00FD51B8"/>
    <w:rsid w:val="00FE5455"/>
    <w:rsid w:val="00FF1868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79C65-9BE1-46A6-9990-792EE885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6837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DA6140"/>
  </w:style>
  <w:style w:type="paragraph" w:styleId="a5">
    <w:name w:val="footer"/>
    <w:basedOn w:val="a"/>
    <w:link w:val="a6"/>
    <w:uiPriority w:val="99"/>
    <w:unhideWhenUsed/>
    <w:rsid w:val="00DA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A6140"/>
  </w:style>
  <w:style w:type="paragraph" w:styleId="a7">
    <w:name w:val="Normal (Web)"/>
    <w:basedOn w:val="a"/>
    <w:uiPriority w:val="99"/>
    <w:unhideWhenUsed/>
    <w:rsid w:val="007F7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8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486BB3"/>
    <w:rPr>
      <w:rFonts w:ascii="Segoe UI" w:hAnsi="Segoe UI" w:cs="Segoe UI"/>
      <w:sz w:val="18"/>
      <w:szCs w:val="18"/>
      <w:lang w:eastAsia="en-US"/>
    </w:rPr>
  </w:style>
  <w:style w:type="paragraph" w:styleId="aa">
    <w:name w:val="Block Text"/>
    <w:basedOn w:val="a"/>
    <w:rsid w:val="00F805C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right="354"/>
      <w:jc w:val="both"/>
    </w:pPr>
    <w:rPr>
      <w:rFonts w:ascii="Times New Roman" w:hAnsi="Times New Roman" w:cs="Arial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80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F805CD"/>
    <w:rPr>
      <w:rFonts w:ascii="Courier New" w:hAnsi="Courier New" w:cs="Courier New"/>
      <w:lang w:val="ru-RU" w:eastAsia="ru-RU"/>
    </w:rPr>
  </w:style>
  <w:style w:type="character" w:customStyle="1" w:styleId="m1770146275614292161bumpedfont15">
    <w:name w:val="m_1770146275614292161bumpedfont15"/>
    <w:rsid w:val="00F805CD"/>
  </w:style>
  <w:style w:type="paragraph" w:customStyle="1" w:styleId="rvps2">
    <w:name w:val="rvps2"/>
    <w:basedOn w:val="a"/>
    <w:rsid w:val="00C83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b">
    <w:name w:val="Hyperlink"/>
    <w:uiPriority w:val="99"/>
    <w:semiHidden/>
    <w:unhideWhenUsed/>
    <w:rsid w:val="00C833B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8D60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098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rvts46">
    <w:name w:val="rvts46"/>
    <w:rsid w:val="00B5777C"/>
  </w:style>
  <w:style w:type="character" w:customStyle="1" w:styleId="10">
    <w:name w:val="Заголовок 1 Знак"/>
    <w:basedOn w:val="a0"/>
    <w:link w:val="1"/>
    <w:rsid w:val="004E6837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3001</Words>
  <Characters>1711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І. Галанюк</dc:creator>
  <cp:keywords/>
  <dc:description/>
  <cp:lastModifiedBy>Віктор В. Чередниченко</cp:lastModifiedBy>
  <cp:revision>2</cp:revision>
  <cp:lastPrinted>2023-07-11T08:36:00Z</cp:lastPrinted>
  <dcterms:created xsi:type="dcterms:W3CDTF">2023-08-30T07:21:00Z</dcterms:created>
  <dcterms:modified xsi:type="dcterms:W3CDTF">2023-08-30T07:21:00Z</dcterms:modified>
</cp:coreProperties>
</file>