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57" w:rsidRDefault="00793557" w:rsidP="00AB429D">
      <w:pPr>
        <w:pStyle w:val="a3"/>
        <w:ind w:right="1133" w:firstLine="0"/>
        <w:rPr>
          <w:szCs w:val="28"/>
        </w:rPr>
      </w:pPr>
    </w:p>
    <w:p w:rsidR="00AB429D" w:rsidRDefault="00AB429D" w:rsidP="00AB429D">
      <w:pPr>
        <w:pStyle w:val="a3"/>
        <w:ind w:right="1133" w:firstLine="0"/>
        <w:rPr>
          <w:szCs w:val="28"/>
        </w:rPr>
      </w:pPr>
    </w:p>
    <w:p w:rsidR="00AB429D" w:rsidRDefault="00AB429D" w:rsidP="00AB429D">
      <w:pPr>
        <w:pStyle w:val="a3"/>
        <w:ind w:right="1133" w:firstLine="0"/>
        <w:rPr>
          <w:szCs w:val="28"/>
        </w:rPr>
      </w:pPr>
    </w:p>
    <w:p w:rsidR="00AB429D" w:rsidRDefault="00AB429D" w:rsidP="00AB429D">
      <w:pPr>
        <w:pStyle w:val="a3"/>
        <w:ind w:right="1133" w:firstLine="0"/>
        <w:rPr>
          <w:szCs w:val="28"/>
        </w:rPr>
      </w:pPr>
    </w:p>
    <w:p w:rsidR="00AB429D" w:rsidRDefault="00AB429D" w:rsidP="00AB429D">
      <w:pPr>
        <w:pStyle w:val="a3"/>
        <w:ind w:right="1133" w:firstLine="0"/>
        <w:rPr>
          <w:szCs w:val="28"/>
        </w:rPr>
      </w:pPr>
    </w:p>
    <w:p w:rsidR="00AB429D" w:rsidRDefault="00AB429D" w:rsidP="00AB429D">
      <w:pPr>
        <w:pStyle w:val="a3"/>
        <w:ind w:right="1133" w:firstLine="0"/>
        <w:rPr>
          <w:szCs w:val="28"/>
        </w:rPr>
      </w:pPr>
    </w:p>
    <w:p w:rsidR="00AB429D" w:rsidRDefault="00AB429D" w:rsidP="00AB429D">
      <w:pPr>
        <w:pStyle w:val="a3"/>
        <w:ind w:right="1133" w:firstLine="0"/>
        <w:rPr>
          <w:szCs w:val="28"/>
        </w:rPr>
      </w:pPr>
    </w:p>
    <w:p w:rsidR="00AB429D" w:rsidRDefault="00AB429D" w:rsidP="00AB429D">
      <w:pPr>
        <w:pStyle w:val="a3"/>
        <w:ind w:right="1133" w:firstLine="0"/>
        <w:rPr>
          <w:szCs w:val="28"/>
        </w:rPr>
      </w:pPr>
    </w:p>
    <w:p w:rsidR="00AB429D" w:rsidRDefault="00AB429D" w:rsidP="00AB429D">
      <w:pPr>
        <w:pStyle w:val="a3"/>
        <w:ind w:right="1133" w:firstLine="0"/>
        <w:rPr>
          <w:szCs w:val="28"/>
        </w:rPr>
      </w:pPr>
    </w:p>
    <w:p w:rsidR="00AB429D" w:rsidRPr="00554688" w:rsidRDefault="00AB429D" w:rsidP="00AB429D">
      <w:pPr>
        <w:pStyle w:val="a3"/>
        <w:ind w:right="1133" w:firstLine="0"/>
        <w:rPr>
          <w:sz w:val="16"/>
          <w:szCs w:val="16"/>
        </w:rPr>
      </w:pPr>
    </w:p>
    <w:p w:rsidR="00793557" w:rsidRPr="00AB429D" w:rsidRDefault="00793557" w:rsidP="00AB429D">
      <w:pPr>
        <w:pStyle w:val="a3"/>
        <w:tabs>
          <w:tab w:val="center" w:pos="4678"/>
        </w:tabs>
        <w:ind w:left="709" w:right="1134" w:firstLine="0"/>
        <w:rPr>
          <w:szCs w:val="28"/>
        </w:rPr>
      </w:pPr>
      <w:r w:rsidRPr="00AB429D">
        <w:rPr>
          <w:szCs w:val="28"/>
        </w:rPr>
        <w:t>про подовження строку постановлення Першою колегією суддів Другого сенату Конституційного Суду України</w:t>
      </w:r>
      <w:r w:rsidRPr="00AB429D">
        <w:rPr>
          <w:szCs w:val="28"/>
        </w:rPr>
        <w:br/>
        <w:t>ухвали про відкриття або про відмову у відкритті конституційного провадження у справі за конституційною скаргою Соловйова Володимира Миколайовича щодо відповідності Конституції України (конституційності) окремих</w:t>
      </w:r>
      <w:r w:rsidR="001A023A" w:rsidRPr="00AB429D">
        <w:rPr>
          <w:szCs w:val="28"/>
        </w:rPr>
        <w:t xml:space="preserve"> </w:t>
      </w:r>
      <w:r w:rsidRPr="00AB429D">
        <w:rPr>
          <w:szCs w:val="28"/>
        </w:rPr>
        <w:t>положень розділу 3</w:t>
      </w:r>
      <w:r w:rsidR="001A023A" w:rsidRPr="00AB429D">
        <w:rPr>
          <w:szCs w:val="28"/>
        </w:rPr>
        <w:t xml:space="preserve"> </w:t>
      </w:r>
      <w:r w:rsidRPr="00AB429D">
        <w:rPr>
          <w:szCs w:val="28"/>
        </w:rPr>
        <w:t>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</w:t>
      </w:r>
      <w:r w:rsidR="00AB429D">
        <w:rPr>
          <w:szCs w:val="28"/>
        </w:rPr>
        <w:br/>
      </w:r>
      <w:r w:rsidR="00AB429D">
        <w:rPr>
          <w:szCs w:val="28"/>
        </w:rPr>
        <w:tab/>
      </w:r>
      <w:r w:rsidRPr="00AB429D">
        <w:rPr>
          <w:szCs w:val="28"/>
        </w:rPr>
        <w:t>законодавчих актів“</w:t>
      </w:r>
      <w:r w:rsidR="001A023A" w:rsidRPr="00AB429D">
        <w:rPr>
          <w:szCs w:val="28"/>
        </w:rPr>
        <w:t xml:space="preserve"> </w:t>
      </w:r>
      <w:r w:rsidRPr="00AB429D">
        <w:rPr>
          <w:szCs w:val="28"/>
        </w:rPr>
        <w:t>від 3 жовтня 2017 року № 2147–VIII</w:t>
      </w:r>
    </w:p>
    <w:p w:rsidR="00793557" w:rsidRPr="00554688" w:rsidRDefault="00793557" w:rsidP="00AB429D">
      <w:pPr>
        <w:pStyle w:val="a3"/>
        <w:ind w:firstLine="0"/>
        <w:rPr>
          <w:sz w:val="24"/>
          <w:szCs w:val="24"/>
        </w:rPr>
      </w:pPr>
    </w:p>
    <w:p w:rsidR="00793557" w:rsidRPr="00AB429D" w:rsidRDefault="00793557" w:rsidP="00AB429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AB429D">
        <w:rPr>
          <w:rFonts w:ascii="Times New Roman" w:hAnsi="Times New Roman" w:cs="Times New Roman"/>
          <w:sz w:val="28"/>
          <w:szCs w:val="28"/>
        </w:rPr>
        <w:t>м. К и ї в</w:t>
      </w:r>
      <w:r w:rsidRPr="00AB429D">
        <w:rPr>
          <w:rFonts w:ascii="Times New Roman" w:hAnsi="Times New Roman" w:cs="Times New Roman"/>
          <w:sz w:val="28"/>
          <w:szCs w:val="28"/>
        </w:rPr>
        <w:tab/>
      </w:r>
      <w:r w:rsidRPr="00AB429D">
        <w:rPr>
          <w:rFonts w:ascii="Times New Roman" w:hAnsi="Times New Roman" w:cs="Times New Roman"/>
          <w:sz w:val="28"/>
          <w:szCs w:val="28"/>
        </w:rPr>
        <w:tab/>
      </w:r>
      <w:r w:rsidRPr="00AB429D">
        <w:rPr>
          <w:rFonts w:ascii="Times New Roman" w:hAnsi="Times New Roman" w:cs="Times New Roman"/>
          <w:sz w:val="28"/>
          <w:szCs w:val="28"/>
        </w:rPr>
        <w:tab/>
      </w:r>
      <w:r w:rsidRPr="00AB429D">
        <w:rPr>
          <w:rFonts w:ascii="Times New Roman" w:hAnsi="Times New Roman" w:cs="Times New Roman"/>
          <w:sz w:val="28"/>
          <w:szCs w:val="28"/>
        </w:rPr>
        <w:tab/>
      </w:r>
      <w:r w:rsidRPr="00AB429D">
        <w:rPr>
          <w:rFonts w:ascii="Times New Roman" w:hAnsi="Times New Roman" w:cs="Times New Roman"/>
          <w:sz w:val="28"/>
          <w:szCs w:val="28"/>
        </w:rPr>
        <w:tab/>
      </w:r>
      <w:r w:rsidRPr="00AB429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B429D">
        <w:rPr>
          <w:rFonts w:ascii="Times New Roman" w:eastAsia="Times New Roman" w:hAnsi="Times New Roman" w:cs="Times New Roman"/>
          <w:sz w:val="28"/>
          <w:szCs w:val="28"/>
        </w:rPr>
        <w:t>Справа № 3-</w:t>
      </w:r>
      <w:r w:rsidR="001A023A" w:rsidRPr="00AB429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B429D">
        <w:rPr>
          <w:rFonts w:ascii="Times New Roman" w:eastAsia="Times New Roman" w:hAnsi="Times New Roman" w:cs="Times New Roman"/>
          <w:sz w:val="28"/>
          <w:szCs w:val="28"/>
        </w:rPr>
        <w:t>9/2021(</w:t>
      </w:r>
      <w:r w:rsidR="001A023A" w:rsidRPr="00AB429D">
        <w:rPr>
          <w:rFonts w:ascii="Times New Roman" w:eastAsia="Times New Roman" w:hAnsi="Times New Roman" w:cs="Times New Roman"/>
          <w:sz w:val="28"/>
          <w:szCs w:val="28"/>
        </w:rPr>
        <w:t>266</w:t>
      </w:r>
      <w:r w:rsidRPr="00AB429D">
        <w:rPr>
          <w:rFonts w:ascii="Times New Roman" w:eastAsia="Times New Roman" w:hAnsi="Times New Roman" w:cs="Times New Roman"/>
          <w:sz w:val="28"/>
          <w:szCs w:val="28"/>
        </w:rPr>
        <w:t>/21)</w:t>
      </w:r>
    </w:p>
    <w:p w:rsidR="00793557" w:rsidRPr="00AB429D" w:rsidRDefault="001A023A" w:rsidP="00AB429D">
      <w:pPr>
        <w:widowControl/>
        <w:rPr>
          <w:rFonts w:ascii="Times New Roman" w:hAnsi="Times New Roman" w:cs="Times New Roman"/>
          <w:sz w:val="28"/>
          <w:szCs w:val="28"/>
        </w:rPr>
      </w:pPr>
      <w:r w:rsidRPr="00AB429D">
        <w:rPr>
          <w:rFonts w:ascii="Times New Roman" w:hAnsi="Times New Roman" w:cs="Times New Roman"/>
          <w:sz w:val="28"/>
          <w:szCs w:val="28"/>
        </w:rPr>
        <w:t>22 липня</w:t>
      </w:r>
      <w:r w:rsidR="00793557" w:rsidRPr="00AB429D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793557" w:rsidRPr="00AB429D" w:rsidRDefault="009A5DB7" w:rsidP="00AB429D">
      <w:pPr>
        <w:widowControl/>
        <w:rPr>
          <w:rFonts w:ascii="Times New Roman" w:hAnsi="Times New Roman" w:cs="Times New Roman"/>
          <w:sz w:val="28"/>
          <w:szCs w:val="28"/>
        </w:rPr>
      </w:pPr>
      <w:r w:rsidRPr="00AB429D">
        <w:rPr>
          <w:rFonts w:ascii="Times New Roman" w:hAnsi="Times New Roman" w:cs="Times New Roman"/>
          <w:sz w:val="28"/>
          <w:szCs w:val="28"/>
        </w:rPr>
        <w:t>№ 104</w:t>
      </w:r>
      <w:r w:rsidR="00793557" w:rsidRPr="00AB429D">
        <w:rPr>
          <w:rFonts w:ascii="Times New Roman" w:hAnsi="Times New Roman" w:cs="Times New Roman"/>
          <w:sz w:val="28"/>
          <w:szCs w:val="28"/>
        </w:rPr>
        <w:t>-у/2021</w:t>
      </w:r>
    </w:p>
    <w:p w:rsidR="00793557" w:rsidRPr="00554688" w:rsidRDefault="00793557" w:rsidP="00AB429D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93557" w:rsidRPr="00AB429D" w:rsidRDefault="00793557" w:rsidP="00AB429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9D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793557" w:rsidRPr="00554688" w:rsidRDefault="00793557" w:rsidP="00AB429D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3557" w:rsidRPr="00AB429D" w:rsidRDefault="00793557" w:rsidP="00AB429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9D">
        <w:rPr>
          <w:rFonts w:ascii="Times New Roman" w:hAnsi="Times New Roman" w:cs="Times New Roman"/>
          <w:sz w:val="28"/>
          <w:szCs w:val="28"/>
        </w:rPr>
        <w:t>Головатого Сергія Петровича – головуючого,</w:t>
      </w:r>
    </w:p>
    <w:p w:rsidR="00793557" w:rsidRPr="00AB429D" w:rsidRDefault="00793557" w:rsidP="00AB429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29D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AB429D">
        <w:rPr>
          <w:rFonts w:ascii="Times New Roman" w:hAnsi="Times New Roman" w:cs="Times New Roman"/>
          <w:sz w:val="28"/>
          <w:szCs w:val="28"/>
        </w:rPr>
        <w:t xml:space="preserve"> Віктора Валентиновича,</w:t>
      </w:r>
    </w:p>
    <w:p w:rsidR="00793557" w:rsidRPr="00AB429D" w:rsidRDefault="00793557" w:rsidP="00AB429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29D">
        <w:rPr>
          <w:rFonts w:ascii="Times New Roman" w:hAnsi="Times New Roman" w:cs="Times New Roman"/>
          <w:sz w:val="28"/>
          <w:szCs w:val="28"/>
        </w:rPr>
        <w:t>Завгородньої</w:t>
      </w:r>
      <w:proofErr w:type="spellEnd"/>
      <w:r w:rsidRPr="00AB429D">
        <w:rPr>
          <w:rFonts w:ascii="Times New Roman" w:hAnsi="Times New Roman" w:cs="Times New Roman"/>
          <w:sz w:val="28"/>
          <w:szCs w:val="28"/>
        </w:rPr>
        <w:t xml:space="preserve"> Ірини Миколаївни,</w:t>
      </w:r>
    </w:p>
    <w:p w:rsidR="00793557" w:rsidRPr="00AB429D" w:rsidRDefault="00793557" w:rsidP="00AB429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29D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Pr="00AB429D">
        <w:rPr>
          <w:rFonts w:ascii="Times New Roman" w:hAnsi="Times New Roman" w:cs="Times New Roman"/>
          <w:sz w:val="28"/>
          <w:szCs w:val="28"/>
        </w:rPr>
        <w:t xml:space="preserve"> Віктора Івановича,</w:t>
      </w:r>
    </w:p>
    <w:p w:rsidR="00793557" w:rsidRPr="00AB429D" w:rsidRDefault="00793557" w:rsidP="00AB429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9D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793557" w:rsidRPr="00AB429D" w:rsidRDefault="00793557" w:rsidP="00AB429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29D">
        <w:rPr>
          <w:rFonts w:ascii="Times New Roman" w:hAnsi="Times New Roman" w:cs="Times New Roman"/>
          <w:sz w:val="28"/>
          <w:szCs w:val="28"/>
        </w:rPr>
        <w:t>Лемака</w:t>
      </w:r>
      <w:proofErr w:type="spellEnd"/>
      <w:r w:rsidRPr="00AB429D">
        <w:rPr>
          <w:rFonts w:ascii="Times New Roman" w:hAnsi="Times New Roman" w:cs="Times New Roman"/>
          <w:sz w:val="28"/>
          <w:szCs w:val="28"/>
        </w:rPr>
        <w:t xml:space="preserve"> Василя Васильовича,</w:t>
      </w:r>
    </w:p>
    <w:p w:rsidR="00793557" w:rsidRPr="00AB429D" w:rsidRDefault="00793557" w:rsidP="00AB429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9D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793557" w:rsidRPr="00AB429D" w:rsidRDefault="00793557" w:rsidP="00AB429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9D">
        <w:rPr>
          <w:rFonts w:ascii="Times New Roman" w:hAnsi="Times New Roman" w:cs="Times New Roman"/>
          <w:sz w:val="28"/>
          <w:szCs w:val="28"/>
        </w:rPr>
        <w:t>Мойсика Володимира Романовича</w:t>
      </w:r>
      <w:r w:rsidR="008375D3" w:rsidRPr="00AB429D">
        <w:rPr>
          <w:rFonts w:ascii="Times New Roman" w:hAnsi="Times New Roman" w:cs="Times New Roman"/>
          <w:sz w:val="28"/>
          <w:szCs w:val="28"/>
        </w:rPr>
        <w:t xml:space="preserve"> – доповідача</w:t>
      </w:r>
      <w:r w:rsidRPr="00AB429D">
        <w:rPr>
          <w:rFonts w:ascii="Times New Roman" w:hAnsi="Times New Roman" w:cs="Times New Roman"/>
          <w:sz w:val="28"/>
          <w:szCs w:val="28"/>
        </w:rPr>
        <w:t>,</w:t>
      </w:r>
    </w:p>
    <w:p w:rsidR="00793557" w:rsidRPr="00AB429D" w:rsidRDefault="00793557" w:rsidP="00AB429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9D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793557" w:rsidRPr="00AB429D" w:rsidRDefault="00793557" w:rsidP="00AB429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29D">
        <w:rPr>
          <w:rFonts w:ascii="Times New Roman" w:hAnsi="Times New Roman" w:cs="Times New Roman"/>
          <w:sz w:val="28"/>
          <w:szCs w:val="28"/>
        </w:rPr>
        <w:t>Саса</w:t>
      </w:r>
      <w:proofErr w:type="spellEnd"/>
      <w:r w:rsidRPr="00AB429D">
        <w:rPr>
          <w:rFonts w:ascii="Times New Roman" w:hAnsi="Times New Roman" w:cs="Times New Roman"/>
          <w:sz w:val="28"/>
          <w:szCs w:val="28"/>
        </w:rPr>
        <w:t xml:space="preserve"> Сергія Володимировича,</w:t>
      </w:r>
    </w:p>
    <w:p w:rsidR="00554688" w:rsidRPr="00554688" w:rsidRDefault="00554688" w:rsidP="00554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688">
        <w:rPr>
          <w:rFonts w:ascii="Times New Roman" w:hAnsi="Times New Roman" w:cs="Times New Roman"/>
          <w:sz w:val="28"/>
          <w:szCs w:val="28"/>
        </w:rPr>
        <w:t>Сліденка</w:t>
      </w:r>
      <w:proofErr w:type="spellEnd"/>
      <w:r w:rsidRPr="00554688">
        <w:rPr>
          <w:rFonts w:ascii="Times New Roman" w:hAnsi="Times New Roman" w:cs="Times New Roman"/>
          <w:sz w:val="28"/>
          <w:szCs w:val="28"/>
        </w:rPr>
        <w:t xml:space="preserve"> Ігоря Дмитровича,</w:t>
      </w:r>
    </w:p>
    <w:p w:rsidR="00793557" w:rsidRPr="00AB429D" w:rsidRDefault="00793557" w:rsidP="00AB429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29D">
        <w:rPr>
          <w:rFonts w:ascii="Times New Roman" w:hAnsi="Times New Roman" w:cs="Times New Roman"/>
          <w:sz w:val="28"/>
          <w:szCs w:val="28"/>
        </w:rPr>
        <w:t>Філюка</w:t>
      </w:r>
      <w:proofErr w:type="spellEnd"/>
      <w:r w:rsidRPr="00AB429D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Pr="00AB429D">
        <w:rPr>
          <w:rFonts w:ascii="Times New Roman" w:hAnsi="Times New Roman" w:cs="Times New Roman"/>
          <w:sz w:val="28"/>
          <w:szCs w:val="28"/>
        </w:rPr>
        <w:t>Тодосьовича</w:t>
      </w:r>
      <w:proofErr w:type="spellEnd"/>
      <w:r w:rsidRPr="00AB429D">
        <w:rPr>
          <w:rFonts w:ascii="Times New Roman" w:hAnsi="Times New Roman" w:cs="Times New Roman"/>
          <w:sz w:val="28"/>
          <w:szCs w:val="28"/>
        </w:rPr>
        <w:t>,</w:t>
      </w:r>
    </w:p>
    <w:p w:rsidR="00793557" w:rsidRPr="00AB429D" w:rsidRDefault="00793557" w:rsidP="00AB429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29D"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 w:rsidRPr="00AB429D">
        <w:rPr>
          <w:rFonts w:ascii="Times New Roman" w:hAnsi="Times New Roman" w:cs="Times New Roman"/>
          <w:sz w:val="28"/>
          <w:szCs w:val="28"/>
        </w:rPr>
        <w:t xml:space="preserve"> Галини Валентинівни,</w:t>
      </w:r>
    </w:p>
    <w:p w:rsidR="00793557" w:rsidRPr="00554688" w:rsidRDefault="00793557" w:rsidP="00AB429D">
      <w:pPr>
        <w:widowControl/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557" w:rsidRPr="00AB429D" w:rsidRDefault="00793557" w:rsidP="00AB429D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9D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r w:rsidR="001A023A" w:rsidRPr="00AB429D">
        <w:rPr>
          <w:rFonts w:ascii="Times New Roman" w:hAnsi="Times New Roman" w:cs="Times New Roman"/>
          <w:sz w:val="28"/>
          <w:szCs w:val="28"/>
        </w:rPr>
        <w:t>Мойсика</w:t>
      </w:r>
      <w:r w:rsidRPr="00AB429D">
        <w:rPr>
          <w:rFonts w:ascii="Times New Roman" w:hAnsi="Times New Roman" w:cs="Times New Roman"/>
          <w:sz w:val="28"/>
          <w:szCs w:val="28"/>
        </w:rPr>
        <w:t xml:space="preserve"> В.</w:t>
      </w:r>
      <w:r w:rsidR="001A023A" w:rsidRPr="00AB429D">
        <w:rPr>
          <w:rFonts w:ascii="Times New Roman" w:hAnsi="Times New Roman" w:cs="Times New Roman"/>
          <w:sz w:val="28"/>
          <w:szCs w:val="28"/>
        </w:rPr>
        <w:t>Р</w:t>
      </w:r>
      <w:r w:rsidRPr="00AB429D">
        <w:rPr>
          <w:rFonts w:ascii="Times New Roman" w:hAnsi="Times New Roman" w:cs="Times New Roman"/>
          <w:sz w:val="28"/>
          <w:szCs w:val="28"/>
        </w:rPr>
        <w:t xml:space="preserve">. про подовження строку постановлення </w:t>
      </w:r>
      <w:r w:rsidR="001A023A" w:rsidRPr="00AB429D">
        <w:rPr>
          <w:rFonts w:ascii="Times New Roman" w:hAnsi="Times New Roman" w:cs="Times New Roman"/>
          <w:sz w:val="28"/>
          <w:szCs w:val="28"/>
        </w:rPr>
        <w:t>Першою</w:t>
      </w:r>
      <w:r w:rsidRPr="00AB429D">
        <w:rPr>
          <w:rFonts w:ascii="Times New Roman" w:hAnsi="Times New Roman" w:cs="Times New Roman"/>
          <w:sz w:val="28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</w:t>
      </w:r>
      <w:r w:rsidRPr="00AB429D">
        <w:rPr>
          <w:rFonts w:ascii="Times New Roman" w:hAnsi="Times New Roman" w:cs="Times New Roman"/>
          <w:sz w:val="28"/>
          <w:szCs w:val="28"/>
        </w:rPr>
        <w:lastRenderedPageBreak/>
        <w:t>конституційного провадження у справі за конституційною скаргою С</w:t>
      </w:r>
      <w:r w:rsidR="001A023A" w:rsidRPr="00AB429D">
        <w:rPr>
          <w:rFonts w:ascii="Times New Roman" w:hAnsi="Times New Roman" w:cs="Times New Roman"/>
          <w:sz w:val="28"/>
          <w:szCs w:val="28"/>
        </w:rPr>
        <w:t>оловйова Володимира Миколайовича</w:t>
      </w:r>
      <w:r w:rsidRPr="00AB429D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окремих положень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№ 2147–VIII.</w:t>
      </w:r>
    </w:p>
    <w:p w:rsidR="00793557" w:rsidRPr="00AB429D" w:rsidRDefault="00793557" w:rsidP="00AB429D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57" w:rsidRPr="00AB429D" w:rsidRDefault="00793557" w:rsidP="00AB429D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9D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1A023A" w:rsidRPr="00AB429D">
        <w:rPr>
          <w:rFonts w:ascii="Times New Roman" w:hAnsi="Times New Roman" w:cs="Times New Roman"/>
          <w:sz w:val="28"/>
          <w:szCs w:val="28"/>
        </w:rPr>
        <w:t>Мойсика</w:t>
      </w:r>
      <w:r w:rsidRPr="00AB429D">
        <w:rPr>
          <w:rFonts w:ascii="Times New Roman" w:hAnsi="Times New Roman" w:cs="Times New Roman"/>
          <w:sz w:val="28"/>
          <w:szCs w:val="28"/>
        </w:rPr>
        <w:t xml:space="preserve"> В.</w:t>
      </w:r>
      <w:r w:rsidR="001A023A" w:rsidRPr="00AB429D">
        <w:rPr>
          <w:rFonts w:ascii="Times New Roman" w:hAnsi="Times New Roman" w:cs="Times New Roman"/>
          <w:sz w:val="28"/>
          <w:szCs w:val="28"/>
        </w:rPr>
        <w:t>Р</w:t>
      </w:r>
      <w:r w:rsidRPr="00AB429D">
        <w:rPr>
          <w:rFonts w:ascii="Times New Roman" w:hAnsi="Times New Roman" w:cs="Times New Roman"/>
          <w:sz w:val="28"/>
          <w:szCs w:val="28"/>
        </w:rPr>
        <w:t>., Велика палата Конституційного Суду України</w:t>
      </w:r>
    </w:p>
    <w:p w:rsidR="00793557" w:rsidRPr="00AB429D" w:rsidRDefault="00793557" w:rsidP="00AB429D">
      <w:pPr>
        <w:pStyle w:val="HTM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57" w:rsidRPr="00AB429D" w:rsidRDefault="00793557" w:rsidP="00AB429D">
      <w:pPr>
        <w:pStyle w:val="HTM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29D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793557" w:rsidRPr="00AB429D" w:rsidRDefault="00793557" w:rsidP="00AB429D">
      <w:pPr>
        <w:widowControl/>
        <w:tabs>
          <w:tab w:val="left" w:pos="72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57" w:rsidRPr="00AB429D" w:rsidRDefault="00793557" w:rsidP="00AB429D">
      <w:pPr>
        <w:widowControl/>
        <w:tabs>
          <w:tab w:val="left" w:pos="72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9D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93557" w:rsidRPr="00AB429D" w:rsidRDefault="00793557" w:rsidP="00AB429D">
      <w:pPr>
        <w:widowControl/>
        <w:tabs>
          <w:tab w:val="left" w:pos="72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9D">
        <w:rPr>
          <w:rFonts w:ascii="Times New Roman" w:hAnsi="Times New Roman" w:cs="Times New Roman"/>
          <w:sz w:val="28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5B113B" w:rsidRPr="00AB429D">
        <w:rPr>
          <w:rFonts w:ascii="Times New Roman" w:hAnsi="Times New Roman" w:cs="Times New Roman"/>
          <w:sz w:val="28"/>
          <w:szCs w:val="28"/>
        </w:rPr>
        <w:t>Перш</w:t>
      </w:r>
      <w:r w:rsidRPr="00AB429D">
        <w:rPr>
          <w:rFonts w:ascii="Times New Roman" w:hAnsi="Times New Roman" w:cs="Times New Roman"/>
          <w:sz w:val="28"/>
          <w:szCs w:val="28"/>
        </w:rPr>
        <w:t>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</w:t>
      </w:r>
      <w:r w:rsidR="005B113B" w:rsidRPr="00AB429D">
        <w:rPr>
          <w:rFonts w:ascii="Times New Roman" w:hAnsi="Times New Roman" w:cs="Times New Roman"/>
          <w:sz w:val="28"/>
          <w:szCs w:val="28"/>
        </w:rPr>
        <w:t>оловйова Володимира Миколайовича</w:t>
      </w:r>
      <w:r w:rsidRPr="00AB429D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окремих положень 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Pr="00AB429D">
        <w:rPr>
          <w:rFonts w:ascii="Times New Roman" w:hAnsi="Times New Roman" w:cs="Times New Roman"/>
          <w:sz w:val="28"/>
          <w:szCs w:val="28"/>
        </w:rPr>
        <w:br/>
        <w:t>від 3 жовтня 2017 року № 2147–VIII (</w:t>
      </w:r>
      <w:proofErr w:type="spellStart"/>
      <w:r w:rsidRPr="00AB429D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Pr="00AB429D">
        <w:rPr>
          <w:rFonts w:ascii="Times New Roman" w:hAnsi="Times New Roman" w:cs="Times New Roman"/>
          <w:sz w:val="28"/>
          <w:szCs w:val="28"/>
        </w:rPr>
        <w:t xml:space="preserve"> судді Конституційного Суду України </w:t>
      </w:r>
      <w:r w:rsidR="005B113B" w:rsidRPr="00AB429D">
        <w:rPr>
          <w:rFonts w:ascii="Times New Roman" w:hAnsi="Times New Roman" w:cs="Times New Roman"/>
          <w:sz w:val="28"/>
          <w:szCs w:val="28"/>
        </w:rPr>
        <w:t>Мойсику</w:t>
      </w:r>
      <w:r w:rsidRPr="00AB429D">
        <w:rPr>
          <w:rFonts w:ascii="Times New Roman" w:hAnsi="Times New Roman" w:cs="Times New Roman"/>
          <w:sz w:val="28"/>
          <w:szCs w:val="28"/>
        </w:rPr>
        <w:t xml:space="preserve"> В.</w:t>
      </w:r>
      <w:r w:rsidR="005B113B" w:rsidRPr="00AB429D">
        <w:rPr>
          <w:rFonts w:ascii="Times New Roman" w:hAnsi="Times New Roman" w:cs="Times New Roman"/>
          <w:sz w:val="28"/>
          <w:szCs w:val="28"/>
        </w:rPr>
        <w:t>Р</w:t>
      </w:r>
      <w:r w:rsidRPr="00AB429D">
        <w:rPr>
          <w:rFonts w:ascii="Times New Roman" w:hAnsi="Times New Roman" w:cs="Times New Roman"/>
          <w:sz w:val="28"/>
          <w:szCs w:val="28"/>
        </w:rPr>
        <w:t>. 1</w:t>
      </w:r>
      <w:r w:rsidR="005B113B" w:rsidRPr="00AB429D">
        <w:rPr>
          <w:rFonts w:ascii="Times New Roman" w:hAnsi="Times New Roman" w:cs="Times New Roman"/>
          <w:sz w:val="28"/>
          <w:szCs w:val="28"/>
        </w:rPr>
        <w:t>4 липня</w:t>
      </w:r>
      <w:r w:rsidRPr="00AB429D">
        <w:rPr>
          <w:rFonts w:ascii="Times New Roman" w:hAnsi="Times New Roman" w:cs="Times New Roman"/>
          <w:sz w:val="28"/>
          <w:szCs w:val="28"/>
        </w:rPr>
        <w:t xml:space="preserve"> 2021 року).</w:t>
      </w:r>
    </w:p>
    <w:p w:rsidR="00793557" w:rsidRPr="00AB429D" w:rsidRDefault="00793557" w:rsidP="00AB429D">
      <w:pPr>
        <w:widowControl/>
        <w:tabs>
          <w:tab w:val="left" w:pos="72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57" w:rsidRPr="00AB429D" w:rsidRDefault="00793557" w:rsidP="00AB429D">
      <w:pPr>
        <w:widowControl/>
        <w:tabs>
          <w:tab w:val="left" w:pos="72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9D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793557" w:rsidRPr="00AB429D" w:rsidRDefault="00793557" w:rsidP="00AB429D">
      <w:pPr>
        <w:widowControl/>
        <w:shd w:val="clear" w:color="auto" w:fill="FFFFFF"/>
        <w:tabs>
          <w:tab w:val="left" w:pos="720"/>
        </w:tabs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793557" w:rsidRPr="00AB429D" w:rsidRDefault="00793557" w:rsidP="00AB429D">
      <w:pPr>
        <w:widowControl/>
        <w:shd w:val="clear" w:color="auto" w:fill="FFFFFF"/>
        <w:tabs>
          <w:tab w:val="left" w:pos="720"/>
        </w:tabs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29D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Pr="00AB429D">
        <w:rPr>
          <w:rFonts w:ascii="Times New Roman" w:hAnsi="Times New Roman" w:cs="Times New Roman"/>
          <w:b/>
          <w:sz w:val="28"/>
          <w:szCs w:val="28"/>
        </w:rPr>
        <w:t>:</w:t>
      </w:r>
    </w:p>
    <w:p w:rsidR="00793557" w:rsidRPr="00AB429D" w:rsidRDefault="00793557" w:rsidP="00AB429D">
      <w:pPr>
        <w:widowControl/>
        <w:tabs>
          <w:tab w:val="left" w:pos="720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57" w:rsidRDefault="00793557" w:rsidP="00AB429D">
      <w:pPr>
        <w:widowControl/>
        <w:tabs>
          <w:tab w:val="left" w:pos="720"/>
        </w:tabs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29D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9A5DB7" w:rsidRPr="00AB429D">
        <w:rPr>
          <w:rFonts w:ascii="Times New Roman" w:hAnsi="Times New Roman" w:cs="Times New Roman"/>
          <w:sz w:val="28"/>
          <w:szCs w:val="28"/>
        </w:rPr>
        <w:t>17 вересня</w:t>
      </w:r>
      <w:r w:rsidRPr="00AB429D">
        <w:rPr>
          <w:rFonts w:ascii="Times New Roman" w:hAnsi="Times New Roman" w:cs="Times New Roman"/>
          <w:sz w:val="28"/>
          <w:szCs w:val="28"/>
        </w:rPr>
        <w:t xml:space="preserve"> 2021 року строк постановлення </w:t>
      </w:r>
      <w:r w:rsidR="005B113B" w:rsidRPr="00AB429D">
        <w:rPr>
          <w:rFonts w:ascii="Times New Roman" w:hAnsi="Times New Roman" w:cs="Times New Roman"/>
          <w:sz w:val="28"/>
          <w:szCs w:val="28"/>
        </w:rPr>
        <w:t>Першою</w:t>
      </w:r>
      <w:r w:rsidRPr="00AB429D">
        <w:rPr>
          <w:rFonts w:ascii="Times New Roman" w:hAnsi="Times New Roman" w:cs="Times New Roman"/>
          <w:sz w:val="28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С</w:t>
      </w:r>
      <w:r w:rsidR="005B113B" w:rsidRPr="00AB429D">
        <w:rPr>
          <w:rFonts w:ascii="Times New Roman" w:hAnsi="Times New Roman" w:cs="Times New Roman"/>
          <w:sz w:val="28"/>
          <w:szCs w:val="28"/>
        </w:rPr>
        <w:t>оловйова</w:t>
      </w:r>
      <w:r w:rsidRPr="00AB429D">
        <w:rPr>
          <w:rFonts w:ascii="Times New Roman" w:hAnsi="Times New Roman" w:cs="Times New Roman"/>
          <w:sz w:val="28"/>
          <w:szCs w:val="28"/>
        </w:rPr>
        <w:t xml:space="preserve"> </w:t>
      </w:r>
      <w:r w:rsidR="005B113B" w:rsidRPr="00AB429D">
        <w:rPr>
          <w:rFonts w:ascii="Times New Roman" w:hAnsi="Times New Roman" w:cs="Times New Roman"/>
          <w:sz w:val="28"/>
          <w:szCs w:val="28"/>
        </w:rPr>
        <w:t xml:space="preserve">Володимира Миколайовича </w:t>
      </w:r>
      <w:r w:rsidRPr="00AB429D">
        <w:rPr>
          <w:rFonts w:ascii="Times New Roman" w:hAnsi="Times New Roman" w:cs="Times New Roman"/>
          <w:sz w:val="28"/>
          <w:szCs w:val="28"/>
        </w:rPr>
        <w:t>щодо</w:t>
      </w:r>
      <w:r w:rsidR="005B113B" w:rsidRPr="00AB429D">
        <w:rPr>
          <w:rFonts w:ascii="Times New Roman" w:hAnsi="Times New Roman" w:cs="Times New Roman"/>
          <w:sz w:val="28"/>
          <w:szCs w:val="28"/>
        </w:rPr>
        <w:t xml:space="preserve"> </w:t>
      </w:r>
      <w:r w:rsidRPr="00AB429D">
        <w:rPr>
          <w:rFonts w:ascii="Times New Roman" w:hAnsi="Times New Roman" w:cs="Times New Roman"/>
          <w:sz w:val="28"/>
          <w:szCs w:val="28"/>
        </w:rPr>
        <w:t xml:space="preserve">відповідності Конституції України (конституційності) окремих положень </w:t>
      </w:r>
      <w:r w:rsidR="005B113B" w:rsidRPr="00AB429D">
        <w:rPr>
          <w:rFonts w:ascii="Times New Roman" w:hAnsi="Times New Roman" w:cs="Times New Roman"/>
          <w:sz w:val="28"/>
          <w:szCs w:val="28"/>
        </w:rPr>
        <w:br/>
      </w:r>
      <w:r w:rsidRPr="00AB429D">
        <w:rPr>
          <w:rFonts w:ascii="Times New Roman" w:hAnsi="Times New Roman" w:cs="Times New Roman"/>
          <w:sz w:val="28"/>
          <w:szCs w:val="28"/>
        </w:rPr>
        <w:t>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Pr="00AB429D">
        <w:rPr>
          <w:rFonts w:ascii="Times New Roman" w:hAnsi="Times New Roman" w:cs="Times New Roman"/>
          <w:sz w:val="28"/>
          <w:szCs w:val="28"/>
        </w:rPr>
        <w:br/>
        <w:t>від 3 жовтня 2017 року № 2147–VIII</w:t>
      </w:r>
      <w:r w:rsidRPr="00AB42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29D" w:rsidRPr="00AB429D" w:rsidRDefault="00AB429D" w:rsidP="00AB429D">
      <w:pPr>
        <w:widowControl/>
        <w:tabs>
          <w:tab w:val="left" w:pos="720"/>
        </w:tabs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CCD" w:rsidRDefault="00006CCD" w:rsidP="00AB429D">
      <w:pPr>
        <w:rPr>
          <w:rFonts w:ascii="Times New Roman" w:hAnsi="Times New Roman" w:cs="Times New Roman"/>
          <w:sz w:val="28"/>
          <w:szCs w:val="28"/>
        </w:rPr>
      </w:pPr>
    </w:p>
    <w:p w:rsidR="00E34851" w:rsidRDefault="00E34851" w:rsidP="00E34851">
      <w:pPr>
        <w:pStyle w:val="a3"/>
        <w:ind w:firstLine="0"/>
        <w:rPr>
          <w:caps/>
          <w:szCs w:val="28"/>
        </w:rPr>
      </w:pPr>
    </w:p>
    <w:p w:rsidR="00E34851" w:rsidRPr="00E34851" w:rsidRDefault="00E34851" w:rsidP="00E34851">
      <w:pPr>
        <w:pStyle w:val="a3"/>
        <w:ind w:left="4320" w:firstLine="0"/>
        <w:jc w:val="center"/>
        <w:rPr>
          <w:caps/>
          <w:szCs w:val="28"/>
        </w:rPr>
      </w:pPr>
      <w:r w:rsidRPr="00E34851">
        <w:rPr>
          <w:caps/>
          <w:szCs w:val="28"/>
        </w:rPr>
        <w:t>Велика палата</w:t>
      </w:r>
    </w:p>
    <w:p w:rsidR="00E34851" w:rsidRPr="00E34851" w:rsidRDefault="00E34851" w:rsidP="00E34851">
      <w:pPr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51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E34851" w:rsidRPr="00E34851" w:rsidSect="00AB429D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38" w:rsidRDefault="00582938" w:rsidP="006410CD">
      <w:r>
        <w:separator/>
      </w:r>
    </w:p>
  </w:endnote>
  <w:endnote w:type="continuationSeparator" w:id="0">
    <w:p w:rsidR="00582938" w:rsidRDefault="00582938" w:rsidP="0064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9D" w:rsidRPr="00AB429D" w:rsidRDefault="00AB429D">
    <w:pPr>
      <w:pStyle w:val="a7"/>
      <w:rPr>
        <w:rFonts w:ascii="Times New Roman" w:hAnsi="Times New Roman" w:cs="Times New Roman"/>
        <w:sz w:val="10"/>
        <w:szCs w:val="10"/>
      </w:rPr>
    </w:pPr>
    <w:r w:rsidRPr="00AB429D">
      <w:rPr>
        <w:rFonts w:ascii="Times New Roman" w:hAnsi="Times New Roman" w:cs="Times New Roman"/>
        <w:sz w:val="10"/>
        <w:szCs w:val="10"/>
      </w:rPr>
      <w:fldChar w:fldCharType="begin"/>
    </w:r>
    <w:r w:rsidRPr="00AB429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B429D">
      <w:rPr>
        <w:rFonts w:ascii="Times New Roman" w:hAnsi="Times New Roman" w:cs="Times New Roman"/>
        <w:sz w:val="10"/>
        <w:szCs w:val="10"/>
      </w:rPr>
      <w:fldChar w:fldCharType="separate"/>
    </w:r>
    <w:r w:rsidR="00E34851">
      <w:rPr>
        <w:rFonts w:ascii="Times New Roman" w:hAnsi="Times New Roman" w:cs="Times New Roman"/>
        <w:noProof/>
        <w:sz w:val="10"/>
        <w:szCs w:val="10"/>
      </w:rPr>
      <w:t>G:\2021\Suddi\Uhvala VP\110.docx</w:t>
    </w:r>
    <w:r w:rsidRPr="00AB429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9D" w:rsidRPr="00AB429D" w:rsidRDefault="00AB429D">
    <w:pPr>
      <w:pStyle w:val="a7"/>
      <w:rPr>
        <w:rFonts w:ascii="Times New Roman" w:hAnsi="Times New Roman" w:cs="Times New Roman"/>
        <w:sz w:val="10"/>
        <w:szCs w:val="10"/>
      </w:rPr>
    </w:pPr>
    <w:r w:rsidRPr="00AB429D">
      <w:rPr>
        <w:rFonts w:ascii="Times New Roman" w:hAnsi="Times New Roman" w:cs="Times New Roman"/>
        <w:sz w:val="10"/>
        <w:szCs w:val="10"/>
      </w:rPr>
      <w:fldChar w:fldCharType="begin"/>
    </w:r>
    <w:r w:rsidRPr="00AB429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B429D">
      <w:rPr>
        <w:rFonts w:ascii="Times New Roman" w:hAnsi="Times New Roman" w:cs="Times New Roman"/>
        <w:sz w:val="10"/>
        <w:szCs w:val="10"/>
      </w:rPr>
      <w:fldChar w:fldCharType="separate"/>
    </w:r>
    <w:r w:rsidR="00E34851">
      <w:rPr>
        <w:rFonts w:ascii="Times New Roman" w:hAnsi="Times New Roman" w:cs="Times New Roman"/>
        <w:noProof/>
        <w:sz w:val="10"/>
        <w:szCs w:val="10"/>
      </w:rPr>
      <w:t>G:\2021\Suddi\Uhvala VP\110.docx</w:t>
    </w:r>
    <w:r w:rsidRPr="00AB429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38" w:rsidRDefault="00582938" w:rsidP="006410CD">
      <w:r>
        <w:separator/>
      </w:r>
    </w:p>
  </w:footnote>
  <w:footnote w:type="continuationSeparator" w:id="0">
    <w:p w:rsidR="00582938" w:rsidRDefault="00582938" w:rsidP="0064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646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0CD" w:rsidRPr="00AB429D" w:rsidRDefault="006410CD" w:rsidP="00AB429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42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42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42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485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B42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FB"/>
    <w:rsid w:val="00006CCD"/>
    <w:rsid w:val="00146529"/>
    <w:rsid w:val="001A023A"/>
    <w:rsid w:val="005114FB"/>
    <w:rsid w:val="00554688"/>
    <w:rsid w:val="00582938"/>
    <w:rsid w:val="005B113B"/>
    <w:rsid w:val="006410CD"/>
    <w:rsid w:val="00793557"/>
    <w:rsid w:val="008150B8"/>
    <w:rsid w:val="008375D3"/>
    <w:rsid w:val="009A5DB7"/>
    <w:rsid w:val="00AB429D"/>
    <w:rsid w:val="00E34851"/>
    <w:rsid w:val="00F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FCD6"/>
  <w15:chartTrackingRefBased/>
  <w15:docId w15:val="{D2912253-0E8E-4220-B6B6-EA5BFC3A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B429D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935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793557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79355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793557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nhideWhenUsed/>
    <w:rsid w:val="006410CD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rsid w:val="006410CD"/>
    <w:rPr>
      <w:rFonts w:ascii="Arial" w:eastAsia="Calibri" w:hAnsi="Arial" w:cs="Arial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410CD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10CD"/>
    <w:rPr>
      <w:rFonts w:ascii="Arial" w:eastAsia="Calibri" w:hAnsi="Arial" w:cs="Arial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B429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Валентина М. Поліщук</cp:lastModifiedBy>
  <cp:revision>5</cp:revision>
  <cp:lastPrinted>2021-08-30T12:01:00Z</cp:lastPrinted>
  <dcterms:created xsi:type="dcterms:W3CDTF">2021-07-22T11:20:00Z</dcterms:created>
  <dcterms:modified xsi:type="dcterms:W3CDTF">2021-08-30T12:01:00Z</dcterms:modified>
</cp:coreProperties>
</file>