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1EB" w:rsidRPr="00490F96" w:rsidRDefault="007B21EB" w:rsidP="007B21EB">
      <w:pPr>
        <w:jc w:val="center"/>
        <w:rPr>
          <w:b/>
          <w:sz w:val="26"/>
          <w:szCs w:val="26"/>
        </w:rPr>
      </w:pPr>
      <w:r w:rsidRPr="00490F96">
        <w:rPr>
          <w:b/>
          <w:sz w:val="26"/>
          <w:szCs w:val="26"/>
        </w:rPr>
        <w:t>У</w:t>
      </w:r>
      <w:r w:rsidR="00990707">
        <w:rPr>
          <w:b/>
          <w:sz w:val="26"/>
          <w:szCs w:val="26"/>
        </w:rPr>
        <w:t xml:space="preserve"> Секретаріаті </w:t>
      </w:r>
      <w:r w:rsidRPr="00490F96">
        <w:rPr>
          <w:b/>
          <w:sz w:val="26"/>
          <w:szCs w:val="26"/>
        </w:rPr>
        <w:t>Конституційному Суді України провели онлайн-опитування з питань гендерної рівності</w:t>
      </w:r>
    </w:p>
    <w:p w:rsidR="007B21EB" w:rsidRPr="00490F96" w:rsidRDefault="007B21EB" w:rsidP="007B21EB">
      <w:pPr>
        <w:spacing w:after="120" w:line="240" w:lineRule="auto"/>
        <w:ind w:firstLine="567"/>
        <w:jc w:val="both"/>
        <w:rPr>
          <w:sz w:val="26"/>
          <w:szCs w:val="26"/>
        </w:rPr>
      </w:pPr>
      <w:r w:rsidRPr="00490F96">
        <w:rPr>
          <w:sz w:val="26"/>
          <w:szCs w:val="26"/>
        </w:rPr>
        <w:t xml:space="preserve">Державна політика сьогодні дедалі більше орієнтується на створення рівних можливостей для жінок і чоловіків. Правове становище жінки на рівні суспільства і сім’ї є показником </w:t>
      </w:r>
      <w:proofErr w:type="spellStart"/>
      <w:r w:rsidRPr="00490F96">
        <w:rPr>
          <w:sz w:val="26"/>
          <w:szCs w:val="26"/>
        </w:rPr>
        <w:t>розвинутості</w:t>
      </w:r>
      <w:proofErr w:type="spellEnd"/>
      <w:r w:rsidRPr="00490F96">
        <w:rPr>
          <w:sz w:val="26"/>
          <w:szCs w:val="26"/>
        </w:rPr>
        <w:t xml:space="preserve"> політичного, соціального і правового державного устрою.</w:t>
      </w:r>
    </w:p>
    <w:p w:rsidR="007B21EB" w:rsidRPr="00490F96" w:rsidRDefault="007B21EB" w:rsidP="007B21EB">
      <w:pPr>
        <w:spacing w:after="120" w:line="240" w:lineRule="auto"/>
        <w:ind w:firstLine="567"/>
        <w:jc w:val="both"/>
        <w:rPr>
          <w:sz w:val="26"/>
          <w:szCs w:val="26"/>
        </w:rPr>
      </w:pPr>
      <w:r w:rsidRPr="00490F96">
        <w:rPr>
          <w:sz w:val="26"/>
          <w:szCs w:val="26"/>
        </w:rPr>
        <w:t>Ідеї рівноправності мають бути втілені в усіх сферах життєдіяльності суспільства.</w:t>
      </w:r>
    </w:p>
    <w:p w:rsidR="007B21EB" w:rsidRPr="00490F96" w:rsidRDefault="007B21EB" w:rsidP="007B21EB">
      <w:pPr>
        <w:spacing w:after="120" w:line="240" w:lineRule="auto"/>
        <w:ind w:firstLine="567"/>
        <w:jc w:val="both"/>
        <w:rPr>
          <w:sz w:val="26"/>
          <w:szCs w:val="26"/>
        </w:rPr>
      </w:pPr>
      <w:r w:rsidRPr="00490F96">
        <w:rPr>
          <w:sz w:val="26"/>
          <w:szCs w:val="26"/>
        </w:rPr>
        <w:t>Успішне регулювання гендерних відносин у суспільстві передбачає:</w:t>
      </w:r>
    </w:p>
    <w:p w:rsidR="007B21EB" w:rsidRPr="00490F96" w:rsidRDefault="007B21EB" w:rsidP="007B21EB">
      <w:pPr>
        <w:spacing w:after="120" w:line="240" w:lineRule="auto"/>
        <w:ind w:firstLine="567"/>
        <w:jc w:val="both"/>
        <w:rPr>
          <w:sz w:val="26"/>
          <w:szCs w:val="26"/>
        </w:rPr>
      </w:pPr>
      <w:r w:rsidRPr="00490F96">
        <w:rPr>
          <w:sz w:val="26"/>
          <w:szCs w:val="26"/>
        </w:rPr>
        <w:t>•</w:t>
      </w:r>
      <w:r w:rsidRPr="00490F96">
        <w:rPr>
          <w:sz w:val="26"/>
          <w:szCs w:val="26"/>
        </w:rPr>
        <w:tab/>
        <w:t>утвердження цінності гендерної рівності; недопущення дискримінації за ознакою статі;</w:t>
      </w:r>
    </w:p>
    <w:p w:rsidR="007B21EB" w:rsidRPr="00490F96" w:rsidRDefault="007B21EB" w:rsidP="007B21EB">
      <w:pPr>
        <w:spacing w:after="120" w:line="240" w:lineRule="auto"/>
        <w:ind w:firstLine="567"/>
        <w:jc w:val="both"/>
        <w:rPr>
          <w:sz w:val="26"/>
          <w:szCs w:val="26"/>
        </w:rPr>
      </w:pPr>
      <w:r w:rsidRPr="00490F96">
        <w:rPr>
          <w:sz w:val="26"/>
          <w:szCs w:val="26"/>
        </w:rPr>
        <w:t>•</w:t>
      </w:r>
      <w:r w:rsidRPr="00490F96">
        <w:rPr>
          <w:sz w:val="26"/>
          <w:szCs w:val="26"/>
        </w:rPr>
        <w:tab/>
        <w:t>забезпечення рівної участі жінок і чоловіків у прийнятті суспільно важливих рішень;</w:t>
      </w:r>
    </w:p>
    <w:p w:rsidR="007B21EB" w:rsidRPr="00490F96" w:rsidRDefault="007B21EB" w:rsidP="007B21EB">
      <w:pPr>
        <w:spacing w:after="120" w:line="240" w:lineRule="auto"/>
        <w:ind w:firstLine="567"/>
        <w:jc w:val="both"/>
        <w:rPr>
          <w:sz w:val="26"/>
          <w:szCs w:val="26"/>
        </w:rPr>
      </w:pPr>
      <w:r w:rsidRPr="00490F96">
        <w:rPr>
          <w:sz w:val="26"/>
          <w:szCs w:val="26"/>
        </w:rPr>
        <w:t>•</w:t>
      </w:r>
      <w:r w:rsidRPr="00490F96">
        <w:rPr>
          <w:sz w:val="26"/>
          <w:szCs w:val="26"/>
        </w:rPr>
        <w:tab/>
        <w:t>забезпечення рівних можливостей для жінок і чоловіків щодо поєднання професійних та сімейних обов’язків.</w:t>
      </w:r>
    </w:p>
    <w:p w:rsidR="007B21EB" w:rsidRPr="00490F96" w:rsidRDefault="007B21EB" w:rsidP="007B21EB">
      <w:pPr>
        <w:spacing w:after="120" w:line="240" w:lineRule="auto"/>
        <w:ind w:firstLine="567"/>
        <w:jc w:val="both"/>
        <w:rPr>
          <w:sz w:val="26"/>
          <w:szCs w:val="26"/>
        </w:rPr>
      </w:pPr>
      <w:r w:rsidRPr="00490F96">
        <w:rPr>
          <w:sz w:val="26"/>
          <w:szCs w:val="26"/>
        </w:rPr>
        <w:t>Тому у Секретаріаті Конституційного Суду України (далі – Секретаріат Суду) провели анонімне онлайн-опитування, яке пройшли 125 працівників Секретаріату Суду.</w:t>
      </w:r>
    </w:p>
    <w:p w:rsidR="007B21EB" w:rsidRPr="00490F96" w:rsidRDefault="007B21EB" w:rsidP="00243547">
      <w:pPr>
        <w:ind w:firstLine="567"/>
        <w:jc w:val="both"/>
        <w:rPr>
          <w:sz w:val="26"/>
          <w:szCs w:val="26"/>
        </w:rPr>
      </w:pPr>
      <w:r w:rsidRPr="00490F96">
        <w:rPr>
          <w:sz w:val="26"/>
          <w:szCs w:val="26"/>
        </w:rPr>
        <w:t>Ось відповіді опитаних працівників Секретаріату Суду на питання:</w:t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243547">
        <w:rPr>
          <w:noProof/>
          <w:color w:val="000000"/>
          <w:sz w:val="28"/>
          <w:szCs w:val="28"/>
          <w:lang w:eastAsia="uk-UA"/>
        </w:rPr>
        <w:drawing>
          <wp:inline distT="0" distB="0" distL="0" distR="0" wp14:anchorId="1CD72697" wp14:editId="04F0281B">
            <wp:extent cx="6120765" cy="2574925"/>
            <wp:effectExtent l="0" t="0" r="0" b="0"/>
            <wp:docPr id="9" name="Рисунок 9" descr="C:\Users\A.Malezhik\AppData\Local\Microsoft\Windows\INetCache\Content.MSO\CC5B41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Malezhik\AppData\Local\Microsoft\Windows\INetCache\Content.MSO\CC5B4135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0C3F3E99" wp14:editId="71511C31">
            <wp:extent cx="6120765" cy="2574925"/>
            <wp:effectExtent l="0" t="0" r="0" b="0"/>
            <wp:docPr id="10" name="Рисунок 10" descr="C:\Users\A.Malezhik\AppData\Local\Microsoft\Windows\INetCache\Content.MSO\6C17C8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Malezhik\AppData\Local\Microsoft\Windows\INetCache\Content.MSO\6C17C890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4FB36EDF" wp14:editId="31B15095">
            <wp:extent cx="6120765" cy="2775585"/>
            <wp:effectExtent l="0" t="0" r="0" b="5715"/>
            <wp:docPr id="11" name="Рисунок 11" descr="C:\Users\A.Malezhik\AppData\Local\Microsoft\Windows\INetCache\Content.MSO\900F1E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Malezhik\AppData\Local\Microsoft\Windows\INetCache\Content.MSO\900F1E87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7A6D295C" wp14:editId="48D8A854">
            <wp:extent cx="6120765" cy="2775585"/>
            <wp:effectExtent l="0" t="0" r="0" b="5715"/>
            <wp:docPr id="1" name="Рисунок 1" descr="C:\Users\A.Malezhik\AppData\Local\Microsoft\Windows\INetCache\Content.MSO\97CE22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Malezhik\AppData\Local\Microsoft\Windows\INetCache\Content.MSO\97CE22C9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3ABE8CBC" wp14:editId="3B29E98E">
            <wp:extent cx="6120765" cy="2775585"/>
            <wp:effectExtent l="0" t="0" r="0" b="5715"/>
            <wp:docPr id="13" name="Рисунок 13" descr="C:\Users\A.Malezhik\AppData\Local\Microsoft\Windows\INetCache\Content.MSO\D1F8DB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Malezhik\AppData\Local\Microsoft\Windows\INetCache\Content.MSO\D1F8DBB4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51F1BD95" wp14:editId="4202E488">
            <wp:extent cx="6120765" cy="2574925"/>
            <wp:effectExtent l="0" t="0" r="0" b="0"/>
            <wp:docPr id="14" name="Рисунок 14" descr="C:\Users\A.Malezhik\AppData\Local\Microsoft\Windows\INetCache\Content.MSO\B812AA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Malezhik\AppData\Local\Microsoft\Windows\INetCache\Content.MSO\B812AA7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0406025D" wp14:editId="75954BCD">
            <wp:extent cx="6120765" cy="2776085"/>
            <wp:effectExtent l="0" t="0" r="0" b="5715"/>
            <wp:docPr id="15" name="Рисунок 15" descr="C:\Users\A.Malezhik\AppData\Local\Microsoft\Windows\INetCache\Content.MSO\A6EACA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Malezhik\AppData\Local\Microsoft\Windows\INetCache\Content.MSO\A6EACA4E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4D" w:rsidRPr="00243547" w:rsidRDefault="00F1234D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7B89E324" wp14:editId="73DBDD07">
            <wp:extent cx="6120765" cy="2776085"/>
            <wp:effectExtent l="0" t="0" r="0" b="5715"/>
            <wp:docPr id="16" name="Рисунок 16" descr="C:\Users\A.Malezhik\AppData\Local\Microsoft\Windows\INetCache\Content.MSO\CAFA3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Malezhik\AppData\Local\Microsoft\Windows\INetCache\Content.MSO\CAFA333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4D" w:rsidRDefault="00F1234D" w:rsidP="00243547">
      <w:pPr>
        <w:shd w:val="clear" w:color="auto" w:fill="FFFFFF"/>
        <w:spacing w:after="120" w:line="240" w:lineRule="auto"/>
        <w:ind w:left="425" w:right="284"/>
        <w:jc w:val="both"/>
        <w:rPr>
          <w:rFonts w:eastAsia="Times New Roman" w:cstheme="minorHAnsi"/>
          <w:color w:val="000000"/>
          <w:sz w:val="24"/>
          <w:szCs w:val="24"/>
          <w:lang w:eastAsia="uk-UA"/>
        </w:rPr>
      </w:pPr>
    </w:p>
    <w:p w:rsidR="00F1234D" w:rsidRDefault="00F1234D" w:rsidP="00243547">
      <w:pPr>
        <w:shd w:val="clear" w:color="auto" w:fill="FFFFFF"/>
        <w:spacing w:after="120" w:line="240" w:lineRule="auto"/>
        <w:ind w:left="425" w:right="284"/>
        <w:jc w:val="both"/>
        <w:rPr>
          <w:rFonts w:eastAsia="Times New Roman" w:cstheme="minorHAnsi"/>
          <w:color w:val="000000"/>
          <w:sz w:val="24"/>
          <w:szCs w:val="24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20" w:line="240" w:lineRule="auto"/>
        <w:ind w:left="425" w:right="284"/>
        <w:jc w:val="both"/>
        <w:rPr>
          <w:rFonts w:eastAsia="Times New Roman" w:cstheme="minorHAnsi"/>
          <w:color w:val="000000"/>
          <w:spacing w:val="8"/>
          <w:sz w:val="24"/>
          <w:szCs w:val="24"/>
          <w:lang w:eastAsia="uk-UA"/>
        </w:rPr>
      </w:pPr>
      <w:r w:rsidRPr="00243547">
        <w:rPr>
          <w:rFonts w:eastAsia="Times New Roman" w:cstheme="minorHAnsi"/>
          <w:color w:val="000000"/>
          <w:sz w:val="24"/>
          <w:szCs w:val="24"/>
          <w:lang w:eastAsia="uk-UA"/>
        </w:rPr>
        <w:t>9.    </w:t>
      </w:r>
      <w:r w:rsidRPr="00243547">
        <w:rPr>
          <w:rFonts w:eastAsia="Times New Roman" w:cstheme="minorHAnsi"/>
          <w:color w:val="000000"/>
          <w:spacing w:val="8"/>
          <w:sz w:val="24"/>
          <w:szCs w:val="24"/>
          <w:lang w:eastAsia="uk-UA"/>
        </w:rPr>
        <w:t>Чи вважаєте Ви, що  під час проходження співбесіди/конкурсу на посаду оцінювання кандидатів на посади здійснювалося виключно згідно з вимогами до професійної компетентності за результатами оцінювання особистих досягнень, знань, умінь і навичок, моральних і ділових якостей для належного виконання посадових обов’язків, виключаючи будь-які ґендерні упередження?</w:t>
      </w:r>
    </w:p>
    <w:p w:rsidR="00243547" w:rsidRDefault="00243547" w:rsidP="00243547">
      <w:pPr>
        <w:shd w:val="clear" w:color="auto" w:fill="FFFFFF"/>
        <w:spacing w:after="120" w:line="240" w:lineRule="auto"/>
        <w:ind w:left="425" w:right="284"/>
        <w:jc w:val="both"/>
        <w:rPr>
          <w:rFonts w:eastAsia="Times New Roman" w:cstheme="minorHAnsi"/>
          <w:color w:val="000000"/>
          <w:sz w:val="18"/>
          <w:szCs w:val="18"/>
          <w:lang w:eastAsia="uk-UA"/>
        </w:rPr>
      </w:pPr>
      <w:r w:rsidRPr="00243547">
        <w:rPr>
          <w:rFonts w:eastAsia="Times New Roman" w:cstheme="minorHAnsi"/>
          <w:color w:val="000000"/>
          <w:sz w:val="18"/>
          <w:szCs w:val="18"/>
          <w:lang w:eastAsia="uk-UA"/>
        </w:rPr>
        <w:t>125 відповідей</w:t>
      </w:r>
    </w:p>
    <w:p w:rsidR="00F1234D" w:rsidRPr="00243547" w:rsidRDefault="00F1234D" w:rsidP="00243547">
      <w:pPr>
        <w:shd w:val="clear" w:color="auto" w:fill="FFFFFF"/>
        <w:spacing w:after="120" w:line="240" w:lineRule="auto"/>
        <w:ind w:left="425" w:right="284"/>
        <w:jc w:val="both"/>
        <w:rPr>
          <w:rFonts w:eastAsia="Times New Roman" w:cstheme="minorHAnsi"/>
          <w:color w:val="000000"/>
          <w:sz w:val="18"/>
          <w:szCs w:val="1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ind w:left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</w:pPr>
      <w:r w:rsidRPr="00243547">
        <w:rPr>
          <w:noProof/>
          <w:lang w:eastAsia="uk-UA"/>
        </w:rPr>
        <w:drawing>
          <wp:inline distT="0" distB="0" distL="0" distR="0" wp14:anchorId="54BB469C" wp14:editId="2F90AC42">
            <wp:extent cx="4352925" cy="1857375"/>
            <wp:effectExtent l="0" t="0" r="9525" b="9525"/>
            <wp:docPr id="3" name="Діагра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43547" w:rsidRDefault="00243547" w:rsidP="00243547">
      <w:pPr>
        <w:shd w:val="clear" w:color="auto" w:fill="FFFFFF"/>
        <w:spacing w:after="165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</w:pPr>
    </w:p>
    <w:p w:rsidR="00F1234D" w:rsidRPr="00243547" w:rsidRDefault="00F1234D" w:rsidP="00243547">
      <w:pPr>
        <w:shd w:val="clear" w:color="auto" w:fill="FFFFFF"/>
        <w:spacing w:after="165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ind w:left="284"/>
        <w:jc w:val="both"/>
        <w:rPr>
          <w:rFonts w:eastAsia="Times New Roman" w:cstheme="minorHAnsi"/>
          <w:color w:val="000000"/>
          <w:spacing w:val="8"/>
          <w:sz w:val="24"/>
          <w:szCs w:val="24"/>
          <w:lang w:eastAsia="uk-UA"/>
        </w:rPr>
      </w:pPr>
      <w:r w:rsidRPr="00243547">
        <w:rPr>
          <w:rFonts w:eastAsia="Times New Roman" w:cstheme="minorHAnsi"/>
          <w:color w:val="000000"/>
          <w:spacing w:val="8"/>
          <w:sz w:val="24"/>
          <w:szCs w:val="24"/>
          <w:lang w:eastAsia="uk-UA"/>
        </w:rPr>
        <w:t xml:space="preserve">10.    Чи інформували Вас під час призначення на посаду про гарантії у сфері ґендерної рівності в Конституційному Суді України, які передбачені чинним законодавством, а саме: забезпечення рівних умов праці та можливості просування по службі жінкам і чоловікам; рівної оплати праці жінок і чоловіків на однаковій посаді; можливість оформлення відпусток по догляду за дитиною як жінкам, так і чоловікам; можливість установлення неповного робочого дня з оплатою </w:t>
      </w:r>
      <w:proofErr w:type="spellStart"/>
      <w:r w:rsidRPr="00243547">
        <w:rPr>
          <w:rFonts w:eastAsia="Times New Roman" w:cstheme="minorHAnsi"/>
          <w:color w:val="000000"/>
          <w:spacing w:val="8"/>
          <w:sz w:val="24"/>
          <w:szCs w:val="24"/>
          <w:lang w:eastAsia="uk-UA"/>
        </w:rPr>
        <w:t>пропорційно</w:t>
      </w:r>
      <w:proofErr w:type="spellEnd"/>
      <w:r w:rsidRPr="00243547">
        <w:rPr>
          <w:rFonts w:eastAsia="Times New Roman" w:cstheme="minorHAnsi"/>
          <w:color w:val="000000"/>
          <w:spacing w:val="8"/>
          <w:sz w:val="24"/>
          <w:szCs w:val="24"/>
          <w:lang w:eastAsia="uk-UA"/>
        </w:rPr>
        <w:t xml:space="preserve"> відпрацьованому часу жінкам і чоловікам?</w:t>
      </w:r>
    </w:p>
    <w:p w:rsidR="00243547" w:rsidRDefault="00243547" w:rsidP="00243547">
      <w:pPr>
        <w:shd w:val="clear" w:color="auto" w:fill="FFFFFF"/>
        <w:spacing w:after="165" w:line="240" w:lineRule="auto"/>
        <w:ind w:left="284"/>
        <w:jc w:val="both"/>
        <w:rPr>
          <w:rFonts w:eastAsia="Times New Roman" w:cstheme="minorHAnsi"/>
          <w:color w:val="000000"/>
          <w:spacing w:val="8"/>
          <w:sz w:val="18"/>
          <w:szCs w:val="18"/>
          <w:lang w:eastAsia="uk-UA"/>
        </w:rPr>
      </w:pPr>
      <w:r w:rsidRPr="00243547">
        <w:rPr>
          <w:rFonts w:eastAsia="Times New Roman" w:cstheme="minorHAnsi"/>
          <w:color w:val="000000"/>
          <w:spacing w:val="8"/>
          <w:sz w:val="18"/>
          <w:szCs w:val="18"/>
          <w:lang w:eastAsia="uk-UA"/>
        </w:rPr>
        <w:t>125 відповідей</w:t>
      </w:r>
    </w:p>
    <w:p w:rsidR="00F1234D" w:rsidRPr="00243547" w:rsidRDefault="00F1234D" w:rsidP="00243547">
      <w:pPr>
        <w:shd w:val="clear" w:color="auto" w:fill="FFFFFF"/>
        <w:spacing w:after="165" w:line="240" w:lineRule="auto"/>
        <w:ind w:left="284"/>
        <w:jc w:val="both"/>
        <w:rPr>
          <w:rFonts w:eastAsia="Times New Roman" w:cstheme="minorHAnsi"/>
          <w:color w:val="000000"/>
          <w:spacing w:val="8"/>
          <w:sz w:val="18"/>
          <w:szCs w:val="1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ind w:left="1418"/>
        <w:jc w:val="both"/>
        <w:rPr>
          <w:rFonts w:eastAsia="Times New Roman" w:cstheme="minorHAnsi"/>
          <w:color w:val="FFFFFF" w:themeColor="background1"/>
          <w:spacing w:val="8"/>
          <w:sz w:val="24"/>
          <w:szCs w:val="24"/>
          <w:lang w:eastAsia="uk-UA"/>
        </w:rPr>
      </w:pPr>
      <w:r w:rsidRPr="00243547">
        <w:rPr>
          <w:noProof/>
          <w:lang w:eastAsia="uk-UA"/>
        </w:rPr>
        <w:drawing>
          <wp:inline distT="0" distB="0" distL="0" distR="0" wp14:anchorId="5C2D34CB" wp14:editId="4D4F4143">
            <wp:extent cx="3095625" cy="1838325"/>
            <wp:effectExtent l="0" t="0" r="0" b="0"/>
            <wp:docPr id="4" name="Діагра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7487884B" wp14:editId="0E84A71A">
            <wp:extent cx="6120765" cy="2776085"/>
            <wp:effectExtent l="0" t="0" r="0" b="5715"/>
            <wp:docPr id="21" name="Рисунок 21" descr="C:\Users\A.Malezhik\AppData\Local\Microsoft\Windows\INetCache\Content.MSO\5D2B86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Malezhik\AppData\Local\Microsoft\Windows\INetCache\Content.MSO\5D2B86A9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4D" w:rsidRPr="00243547" w:rsidRDefault="00F1234D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120B3BAF" wp14:editId="53FD54A2">
            <wp:extent cx="6120765" cy="2776085"/>
            <wp:effectExtent l="0" t="0" r="0" b="5715"/>
            <wp:docPr id="22" name="Рисунок 22" descr="C:\Users\A.Malezhik\AppData\Local\Microsoft\Windows\INetCache\Content.MSO\F21ABD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Malezhik\AppData\Local\Microsoft\Windows\INetCache\Content.MSO\F21ABD14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38A49D33" wp14:editId="1E2F78E8">
            <wp:extent cx="6120765" cy="2575404"/>
            <wp:effectExtent l="0" t="0" r="0" b="0"/>
            <wp:docPr id="23" name="Рисунок 23" descr="C:\Users\A.Malezhik\AppData\Local\Microsoft\Windows\INetCache\Content.MSO\A2F897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Malezhik\AppData\Local\Microsoft\Windows\INetCache\Content.MSO\A2F8975B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1E3E2BC8" wp14:editId="522266C8">
            <wp:extent cx="6120765" cy="2776085"/>
            <wp:effectExtent l="0" t="0" r="0" b="5715"/>
            <wp:docPr id="24" name="Рисунок 24" descr="C:\Users\A.Malezhik\AppData\Local\Microsoft\Windows\INetCache\Content.MSO\5DE68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Malezhik\AppData\Local\Microsoft\Windows\INetCache\Content.MSO\5DE68AE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4D" w:rsidRPr="00243547" w:rsidRDefault="00F1234D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0CCDD94E" wp14:editId="50164639">
            <wp:extent cx="6120765" cy="2776085"/>
            <wp:effectExtent l="0" t="0" r="0" b="5715"/>
            <wp:docPr id="25" name="Рисунок 25" descr="C:\Users\A.Malezhik\AppData\Local\Microsoft\Windows\INetCache\Content.MSO\AC03CE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.Malezhik\AppData\Local\Microsoft\Windows\INetCache\Content.MSO\AC03CEF8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0190DE17" wp14:editId="2DA4C29E">
            <wp:extent cx="6120765" cy="2776085"/>
            <wp:effectExtent l="0" t="0" r="0" b="5715"/>
            <wp:docPr id="26" name="Рисунок 26" descr="C:\Users\A.Malezhik\AppData\Local\Microsoft\Windows\INetCache\Content.MSO\E856E9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.Malezhik\AppData\Local\Microsoft\Windows\INetCache\Content.MSO\E856E90F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24CAEBF6" wp14:editId="17CB0311">
            <wp:extent cx="6120765" cy="2776085"/>
            <wp:effectExtent l="0" t="0" r="0" b="5715"/>
            <wp:docPr id="12" name="Рисунок 12" descr="C:\Users\A.Malezhik\AppData\Local\Microsoft\Windows\INetCache\Content.MSO\6D48FE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.Malezhik\AppData\Local\Microsoft\Windows\INetCache\Content.MSO\6D48FE72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624151F7" wp14:editId="7EF26E6B">
            <wp:extent cx="6120765" cy="2776085"/>
            <wp:effectExtent l="0" t="0" r="0" b="5715"/>
            <wp:docPr id="27" name="Рисунок 27" descr="C:\Users\A.Malezhik\AppData\Local\Microsoft\Windows\INetCache\Content.MSO\9404F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Malezhik\AppData\Local\Microsoft\Windows\INetCache\Content.MSO\9404F11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358306CB" wp14:editId="7EA86066">
            <wp:extent cx="6120765" cy="2776085"/>
            <wp:effectExtent l="0" t="0" r="0" b="5715"/>
            <wp:docPr id="28" name="Рисунок 28" descr="C:\Users\A.Malezhik\AppData\Local\Microsoft\Windows\INetCache\Content.MSO\27AF71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.Malezhik\AppData\Local\Microsoft\Windows\INetCache\Content.MSO\27AF719C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pacing w:after="0" w:line="300" w:lineRule="atLeast"/>
        <w:ind w:left="284"/>
        <w:jc w:val="both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243547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lastRenderedPageBreak/>
        <w:t>20.  Чи доводилося Вам чути, щоб у Вашому колективі чоловіки зверталися до жінок-співробітниць «люба», «сонечко»; коментували (в очі чи позаочі) їх зовнішність, вік, сімейний статус?</w:t>
      </w:r>
    </w:p>
    <w:p w:rsidR="00243547" w:rsidRPr="00243547" w:rsidRDefault="00243547" w:rsidP="00243547">
      <w:pPr>
        <w:spacing w:after="120" w:line="300" w:lineRule="atLeast"/>
        <w:ind w:left="284"/>
        <w:rPr>
          <w:rFonts w:ascii="Times New Roman" w:eastAsia="Times New Roman" w:hAnsi="Times New Roman" w:cs="Times New Roman"/>
          <w:sz w:val="16"/>
          <w:szCs w:val="16"/>
          <w:lang w:eastAsia="uk-UA"/>
        </w:rPr>
      </w:pPr>
      <w:r w:rsidRPr="00243547">
        <w:rPr>
          <w:rFonts w:ascii="Arial" w:eastAsia="Times New Roman" w:hAnsi="Arial" w:cs="Arial"/>
          <w:color w:val="202124"/>
          <w:spacing w:val="5"/>
          <w:sz w:val="16"/>
          <w:szCs w:val="16"/>
          <w:lang w:eastAsia="uk-UA"/>
        </w:rPr>
        <w:t>125 відповідей</w:t>
      </w:r>
    </w:p>
    <w:p w:rsidR="00243547" w:rsidRPr="00243547" w:rsidRDefault="00243547" w:rsidP="00243547">
      <w:pPr>
        <w:shd w:val="clear" w:color="auto" w:fill="FFFFFF"/>
        <w:spacing w:after="165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noProof/>
          <w:lang w:eastAsia="uk-UA"/>
        </w:rPr>
        <w:drawing>
          <wp:inline distT="0" distB="0" distL="0" distR="0" wp14:anchorId="1C873446" wp14:editId="09ED27CA">
            <wp:extent cx="4114800" cy="2057400"/>
            <wp:effectExtent l="0" t="0" r="0" b="0"/>
            <wp:docPr id="7" name="Діагра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6A1C395C" wp14:editId="57D17B7A">
            <wp:extent cx="6120765" cy="2575404"/>
            <wp:effectExtent l="0" t="0" r="0" b="0"/>
            <wp:docPr id="18" name="Рисунок 18" descr="C:\Users\A.Malezhik\AppData\Local\Microsoft\Windows\INetCache\Content.MSO\72D3E9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.Malezhik\AppData\Local\Microsoft\Windows\INetCache\Content.MSO\72D3E900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1A7AD73B" wp14:editId="759FB917">
            <wp:extent cx="6120765" cy="2776085"/>
            <wp:effectExtent l="0" t="0" r="0" b="5715"/>
            <wp:docPr id="31" name="Рисунок 31" descr="C:\Users\A.Malezhik\AppData\Local\Microsoft\Windows\INetCache\Content.MSO\A4C25F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.Malezhik\AppData\Local\Microsoft\Windows\INetCache\Content.MSO\A4C25FB7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0B8C8C36" wp14:editId="29EBB9FA">
            <wp:extent cx="6120765" cy="2776085"/>
            <wp:effectExtent l="0" t="0" r="0" b="5715"/>
            <wp:docPr id="32" name="Рисунок 32" descr="C:\Users\A.Malezhik\AppData\Local\Microsoft\Windows\INetCache\Content.MSO\27B11E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.Malezhik\AppData\Local\Microsoft\Windows\INetCache\Content.MSO\27B11E79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534A74CD" wp14:editId="6A6FB32A">
            <wp:extent cx="6120765" cy="2776085"/>
            <wp:effectExtent l="0" t="0" r="0" b="5715"/>
            <wp:docPr id="33" name="Рисунок 33" descr="C:\Users\A.Malezhik\AppData\Local\Microsoft\Windows\INetCache\Content.MSO\841A39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.Malezhik\AppData\Local\Microsoft\Windows\INetCache\Content.MSO\841A3924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5A39322A" wp14:editId="5F466247">
            <wp:extent cx="6120765" cy="2776085"/>
            <wp:effectExtent l="0" t="0" r="0" b="5715"/>
            <wp:docPr id="34" name="Рисунок 34" descr="C:\Users\A.Malezhik\AppData\Local\Microsoft\Windows\INetCache\Content.MSO\E8146C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.Malezhik\AppData\Local\Microsoft\Windows\INetCache\Content.MSO\E8146CAB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bookmarkStart w:id="0" w:name="_GoBack"/>
      <w:r w:rsidRPr="00243547">
        <w:rPr>
          <w:b/>
          <w:bCs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2A3522A6" wp14:editId="537F0083">
            <wp:extent cx="6120765" cy="2776085"/>
            <wp:effectExtent l="0" t="0" r="0" b="5715"/>
            <wp:docPr id="35" name="Рисунок 35" descr="C:\Users\A.Malezhik\AppData\Local\Microsoft\Windows\INetCache\Content.MSO\D936B0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.Malezhik\AppData\Local\Microsoft\Windows\INetCache\Content.MSO\D936B03E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4A4382FF" wp14:editId="1B054F93">
            <wp:extent cx="6120765" cy="2575404"/>
            <wp:effectExtent l="0" t="0" r="0" b="0"/>
            <wp:docPr id="36" name="Рисунок 36" descr="C:\Users\A.Malezhik\AppData\Local\Microsoft\Windows\INetCache\Content.MSO\4AB6C2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.Malezhik\AppData\Local\Microsoft\Windows\INetCache\Content.MSO\4AB6C2CD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243547">
        <w:rPr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35CA7333" wp14:editId="32B2393B">
            <wp:extent cx="6120765" cy="2575404"/>
            <wp:effectExtent l="0" t="0" r="0" b="0"/>
            <wp:docPr id="37" name="Рисунок 37" descr="C:\Users\A.Malezhik\AppData\Local\Microsoft\Windows\INetCache\Content.MSO\66C226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.Malezhik\AppData\Local\Microsoft\Windows\INetCache\Content.MSO\66C22608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96" w:rsidRPr="00490F96" w:rsidRDefault="00490F96" w:rsidP="00490F96">
      <w:pPr>
        <w:shd w:val="clear" w:color="auto" w:fill="FFFFFF"/>
        <w:spacing w:after="165" w:line="240" w:lineRule="auto"/>
        <w:ind w:firstLine="567"/>
        <w:jc w:val="both"/>
        <w:rPr>
          <w:rFonts w:eastAsia="Times New Roman" w:cstheme="minorHAnsi"/>
          <w:color w:val="000000"/>
          <w:sz w:val="26"/>
          <w:szCs w:val="26"/>
          <w:lang w:eastAsia="uk-UA"/>
        </w:rPr>
      </w:pPr>
      <w:r w:rsidRPr="00490F96">
        <w:rPr>
          <w:rFonts w:eastAsia="Times New Roman" w:cstheme="minorHAnsi"/>
          <w:color w:val="000000"/>
          <w:sz w:val="26"/>
          <w:szCs w:val="26"/>
          <w:lang w:eastAsia="uk-UA"/>
        </w:rPr>
        <w:t xml:space="preserve">Аналіз відповідей дозволяє зробити висновок, що основною причиною </w:t>
      </w:r>
      <w:r w:rsidR="000F103E">
        <w:rPr>
          <w:rFonts w:eastAsia="Times New Roman" w:cstheme="minorHAnsi"/>
          <w:color w:val="000000"/>
          <w:sz w:val="26"/>
          <w:szCs w:val="26"/>
          <w:lang w:eastAsia="uk-UA"/>
        </w:rPr>
        <w:t>певних проявів</w:t>
      </w:r>
      <w:r w:rsidRPr="00490F96">
        <w:rPr>
          <w:rFonts w:eastAsia="Times New Roman" w:cstheme="minorHAnsi"/>
          <w:color w:val="000000"/>
          <w:sz w:val="26"/>
          <w:szCs w:val="26"/>
          <w:lang w:eastAsia="uk-UA"/>
        </w:rPr>
        <w:t xml:space="preserve"> гендерної </w:t>
      </w:r>
      <w:r w:rsidR="000F103E">
        <w:rPr>
          <w:rFonts w:eastAsia="Times New Roman" w:cstheme="minorHAnsi"/>
          <w:color w:val="000000"/>
          <w:sz w:val="26"/>
          <w:szCs w:val="26"/>
          <w:lang w:eastAsia="uk-UA"/>
        </w:rPr>
        <w:t>не</w:t>
      </w:r>
      <w:r w:rsidRPr="00490F96">
        <w:rPr>
          <w:rFonts w:eastAsia="Times New Roman" w:cstheme="minorHAnsi"/>
          <w:color w:val="000000"/>
          <w:sz w:val="26"/>
          <w:szCs w:val="26"/>
          <w:lang w:eastAsia="uk-UA"/>
        </w:rPr>
        <w:t xml:space="preserve">рівності у </w:t>
      </w:r>
      <w:r>
        <w:rPr>
          <w:rFonts w:eastAsia="Times New Roman" w:cstheme="minorHAnsi"/>
          <w:color w:val="000000"/>
          <w:sz w:val="26"/>
          <w:szCs w:val="26"/>
          <w:lang w:eastAsia="uk-UA"/>
        </w:rPr>
        <w:t>Секретаріаті Суду</w:t>
      </w:r>
      <w:r w:rsidRPr="00490F96">
        <w:rPr>
          <w:rFonts w:eastAsia="Times New Roman" w:cstheme="minorHAnsi"/>
          <w:color w:val="000000"/>
          <w:sz w:val="26"/>
          <w:szCs w:val="26"/>
          <w:lang w:eastAsia="uk-UA"/>
        </w:rPr>
        <w:t>, на думку опитаних, залишаються застарілі традиції та уявлення про роль і місце жінки та чоловіка у суспільстві загалом.</w:t>
      </w:r>
    </w:p>
    <w:p w:rsidR="00243547" w:rsidRPr="007B21EB" w:rsidRDefault="00490F96" w:rsidP="00490F96">
      <w:pPr>
        <w:shd w:val="clear" w:color="auto" w:fill="FFFFFF"/>
        <w:spacing w:after="165" w:line="240" w:lineRule="auto"/>
        <w:ind w:firstLine="567"/>
        <w:jc w:val="both"/>
        <w:rPr>
          <w:sz w:val="28"/>
          <w:szCs w:val="28"/>
        </w:rPr>
      </w:pPr>
      <w:r w:rsidRPr="00490F96">
        <w:rPr>
          <w:rFonts w:eastAsia="Times New Roman" w:cstheme="minorHAnsi"/>
          <w:color w:val="000000"/>
          <w:sz w:val="26"/>
          <w:szCs w:val="26"/>
          <w:lang w:eastAsia="uk-UA"/>
        </w:rPr>
        <w:t xml:space="preserve">Водночас онлайн-опитування підтвердило необхідність активізації інформаційно-просвітницької роботи серед працівників </w:t>
      </w:r>
      <w:r>
        <w:rPr>
          <w:rFonts w:eastAsia="Times New Roman" w:cstheme="minorHAnsi"/>
          <w:color w:val="000000"/>
          <w:sz w:val="26"/>
          <w:szCs w:val="26"/>
          <w:lang w:eastAsia="uk-UA"/>
        </w:rPr>
        <w:t>Секретаріату Суду</w:t>
      </w:r>
      <w:r w:rsidRPr="00490F96">
        <w:rPr>
          <w:rFonts w:eastAsia="Times New Roman" w:cstheme="minorHAnsi"/>
          <w:color w:val="000000"/>
          <w:sz w:val="26"/>
          <w:szCs w:val="26"/>
          <w:lang w:eastAsia="uk-UA"/>
        </w:rPr>
        <w:t>.</w:t>
      </w:r>
    </w:p>
    <w:sectPr w:rsidR="00243547" w:rsidRPr="007B21E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1EB"/>
    <w:rsid w:val="000A6C00"/>
    <w:rsid w:val="000F103E"/>
    <w:rsid w:val="00243547"/>
    <w:rsid w:val="00490F96"/>
    <w:rsid w:val="006E38AD"/>
    <w:rsid w:val="007B21EB"/>
    <w:rsid w:val="00990707"/>
    <w:rsid w:val="00C27945"/>
    <w:rsid w:val="00F1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58A22"/>
  <w15:chartTrackingRefBased/>
  <w15:docId w15:val="{DC3785D7-AFE9-4D0E-84A2-328B47489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123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hart" Target="charts/chart2.xml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chart" Target="charts/chart1.xml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chart" Target="charts/chart3.xml"/><Relationship Id="rId28" Type="http://schemas.openxmlformats.org/officeDocument/2006/relationships/image" Target="media/image22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320-4650-B53A-438E2F04BEBA}"/>
              </c:ext>
            </c:extLst>
          </c:dPt>
          <c:dPt>
            <c:idx val="1"/>
            <c:bubble3D val="0"/>
            <c:spPr>
              <a:solidFill>
                <a:srgbClr val="FF0000">
                  <a:alpha val="98000"/>
                </a:srgbClr>
              </a:solidFill>
              <a:ln w="19050" cap="rnd">
                <a:solidFill>
                  <a:schemeClr val="l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320-4650-B53A-438E2F04BEBA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320-4650-B53A-438E2F04BE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Аркуш1!$A$4:$A$6</c:f>
              <c:strCache>
                <c:ptCount val="3"/>
                <c:pt idx="0">
                  <c:v>так</c:v>
                </c:pt>
                <c:pt idx="1">
                  <c:v>частково</c:v>
                </c:pt>
                <c:pt idx="2">
                  <c:v>ні</c:v>
                </c:pt>
              </c:strCache>
            </c:strRef>
          </c:cat>
          <c:val>
            <c:numRef>
              <c:f>Аркуш1!$B$4:$B$6</c:f>
              <c:numCache>
                <c:formatCode>General</c:formatCode>
                <c:ptCount val="3"/>
                <c:pt idx="0">
                  <c:v>66.400000000000006</c:v>
                </c:pt>
                <c:pt idx="1">
                  <c:v>19.2</c:v>
                </c:pt>
                <c:pt idx="2">
                  <c:v>14.4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320-4650-B53A-438E2F04BEB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 cap="rnd">
          <a:solidFill>
            <a:schemeClr val="lt1">
              <a:alpha val="98000"/>
            </a:schemeClr>
          </a:solidFill>
        </a:ln>
        <a:effectLst/>
      </c:spPr>
      <c:txPr>
        <a:bodyPr rot="0" spcFirstLastPara="1" vertOverflow="ellipsis" vert="horz" wrap="square" anchor="ctr" anchorCtr="0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0F-4693-B085-58DA18849269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0F-4693-B085-58DA18849269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0F-4693-B085-58DA1884926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Аркуш2!$A$4:$A$6</c:f>
              <c:strCache>
                <c:ptCount val="3"/>
                <c:pt idx="0">
                  <c:v>так, інформували</c:v>
                </c:pt>
                <c:pt idx="1">
                  <c:v>ні, не інформували</c:v>
                </c:pt>
                <c:pt idx="2">
                  <c:v>не пам"ятаю</c:v>
                </c:pt>
              </c:strCache>
            </c:strRef>
          </c:cat>
          <c:val>
            <c:numRef>
              <c:f>Аркуш2!$B$4:$B$6</c:f>
              <c:numCache>
                <c:formatCode>0.0%</c:formatCode>
                <c:ptCount val="3"/>
                <c:pt idx="0">
                  <c:v>0.185</c:v>
                </c:pt>
                <c:pt idx="1">
                  <c:v>0.47599999999999998</c:v>
                </c:pt>
                <c:pt idx="2">
                  <c:v>0.33900000000000002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70F-4693-B085-58DA1884926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759370078740163"/>
          <c:y val="0.21243251329335128"/>
          <c:w val="0.36240629921259843"/>
          <c:h val="0.575134429439843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32F-4627-8349-A8827E5D2F48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32F-4627-8349-A8827E5D2F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Аркуш3!$A$5:$A$6</c:f>
              <c:strCache>
                <c:ptCount val="2"/>
                <c:pt idx="0">
                  <c:v>Не доводилось</c:v>
                </c:pt>
                <c:pt idx="1">
                  <c:v>Доводилось</c:v>
                </c:pt>
              </c:strCache>
            </c:strRef>
          </c:cat>
          <c:val>
            <c:numRef>
              <c:f>Аркуш3!$B$5:$B$6</c:f>
              <c:numCache>
                <c:formatCode>0%</c:formatCode>
                <c:ptCount val="2"/>
                <c:pt idx="0">
                  <c:v>0.68</c:v>
                </c:pt>
                <c:pt idx="1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32F-4627-8349-A8827E5D2F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</c:legendEntry>
      <c:layout>
        <c:manualLayout>
          <c:xMode val="edge"/>
          <c:yMode val="edge"/>
          <c:x val="0.77752340332458447"/>
          <c:y val="0.42187445319335082"/>
          <c:w val="0.22247659667541558"/>
          <c:h val="0.156251093613298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1628</Words>
  <Characters>928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А. Малежик</dc:creator>
  <cp:keywords/>
  <dc:description/>
  <cp:lastModifiedBy>Алла А. Малежик</cp:lastModifiedBy>
  <cp:revision>5</cp:revision>
  <cp:lastPrinted>2025-10-09T08:18:00Z</cp:lastPrinted>
  <dcterms:created xsi:type="dcterms:W3CDTF">2025-10-09T07:48:00Z</dcterms:created>
  <dcterms:modified xsi:type="dcterms:W3CDTF">2025-10-30T14:35:00Z</dcterms:modified>
</cp:coreProperties>
</file>