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AC" w:rsidRPr="005323BC" w:rsidRDefault="00484FAC" w:rsidP="00600673">
      <w:pPr>
        <w:ind w:left="9456" w:firstLine="456"/>
        <w:jc w:val="both"/>
      </w:pPr>
      <w:bookmarkStart w:id="0" w:name="_GoBack"/>
      <w:bookmarkEnd w:id="0"/>
      <w:r w:rsidRPr="005323BC">
        <w:t xml:space="preserve">Додаток </w:t>
      </w:r>
      <w:r>
        <w:t>1</w:t>
      </w:r>
    </w:p>
    <w:p w:rsidR="00484FAC" w:rsidRPr="005323BC" w:rsidRDefault="00484FAC" w:rsidP="00600673">
      <w:pPr>
        <w:ind w:left="9456" w:firstLine="456"/>
        <w:jc w:val="both"/>
      </w:pPr>
    </w:p>
    <w:p w:rsidR="00484FAC" w:rsidRPr="005323BC" w:rsidRDefault="00484FAC" w:rsidP="00600673">
      <w:pPr>
        <w:ind w:left="9456" w:firstLine="456"/>
        <w:jc w:val="both"/>
      </w:pPr>
      <w:r w:rsidRPr="005323BC">
        <w:t>ЗАТВЕРДЖЕНО</w:t>
      </w:r>
    </w:p>
    <w:p w:rsidR="00484FAC" w:rsidRPr="005323BC" w:rsidRDefault="00484FAC" w:rsidP="00600673">
      <w:pPr>
        <w:ind w:left="9456" w:firstLine="456"/>
      </w:pPr>
      <w:r w:rsidRPr="005323BC">
        <w:t xml:space="preserve">розпорядженням керівника Секретаріату </w:t>
      </w:r>
    </w:p>
    <w:p w:rsidR="00484FAC" w:rsidRPr="005323BC" w:rsidRDefault="00484FAC" w:rsidP="00600673">
      <w:pPr>
        <w:ind w:left="9456" w:firstLine="456"/>
        <w:jc w:val="both"/>
      </w:pPr>
      <w:r w:rsidRPr="005323BC">
        <w:t>Конституційного Суду України</w:t>
      </w:r>
    </w:p>
    <w:p w:rsidR="00484FAC" w:rsidRDefault="00484FAC" w:rsidP="00600673">
      <w:pPr>
        <w:ind w:left="9456" w:firstLine="456"/>
        <w:jc w:val="both"/>
      </w:pPr>
      <w:r w:rsidRPr="005323BC">
        <w:t xml:space="preserve">від </w:t>
      </w:r>
      <w:r>
        <w:t xml:space="preserve">19 серпня </w:t>
      </w:r>
      <w:r w:rsidRPr="005323BC">
        <w:t xml:space="preserve">2019 року № </w:t>
      </w:r>
      <w:r>
        <w:t>291</w:t>
      </w:r>
      <w:r w:rsidRPr="00FE0E07">
        <w:t>/4/2019-к/тр</w:t>
      </w:r>
    </w:p>
    <w:p w:rsidR="00484FAC" w:rsidRDefault="00484FAC" w:rsidP="005D2F37">
      <w:pPr>
        <w:ind w:firstLine="720"/>
        <w:jc w:val="center"/>
        <w:outlineLvl w:val="0"/>
        <w:rPr>
          <w:b/>
          <w:caps/>
        </w:rPr>
      </w:pPr>
    </w:p>
    <w:p w:rsidR="00484FAC" w:rsidRPr="00AC4DD8" w:rsidRDefault="00484FAC" w:rsidP="005D2F37">
      <w:pPr>
        <w:ind w:firstLine="720"/>
        <w:jc w:val="center"/>
        <w:outlineLvl w:val="0"/>
        <w:rPr>
          <w:b/>
          <w:caps/>
        </w:rPr>
      </w:pPr>
      <w:r w:rsidRPr="00AC4DD8">
        <w:rPr>
          <w:b/>
          <w:caps/>
        </w:rPr>
        <w:t>Умови</w:t>
      </w:r>
    </w:p>
    <w:p w:rsidR="00484FAC" w:rsidRPr="00AC4DD8" w:rsidRDefault="00484FAC" w:rsidP="005D2F37">
      <w:pPr>
        <w:ind w:firstLine="720"/>
        <w:jc w:val="center"/>
        <w:rPr>
          <w:b/>
        </w:rPr>
      </w:pPr>
      <w:r w:rsidRPr="00AC4DD8">
        <w:rPr>
          <w:b/>
        </w:rPr>
        <w:t xml:space="preserve">проведення конкурсу на посаду </w:t>
      </w:r>
      <w:r>
        <w:rPr>
          <w:b/>
        </w:rPr>
        <w:t>заступника керівника Правового департаменту</w:t>
      </w:r>
    </w:p>
    <w:p w:rsidR="00484FAC" w:rsidRDefault="00484FAC" w:rsidP="005D2F37">
      <w:pPr>
        <w:ind w:firstLine="720"/>
        <w:jc w:val="center"/>
        <w:rPr>
          <w:b/>
        </w:rPr>
      </w:pPr>
    </w:p>
    <w:p w:rsidR="00484FAC" w:rsidRPr="00AC4DD8" w:rsidRDefault="00484FAC" w:rsidP="005D2F37">
      <w:pPr>
        <w:ind w:firstLine="720"/>
        <w:jc w:val="center"/>
        <w:rPr>
          <w:b/>
        </w:rPr>
      </w:pPr>
    </w:p>
    <w:tbl>
      <w:tblPr>
        <w:tblW w:w="1543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3090"/>
        <w:gridCol w:w="11777"/>
      </w:tblGrid>
      <w:tr w:rsidR="00484FAC" w:rsidRPr="00AC4DD8" w:rsidTr="00FB43A8">
        <w:tc>
          <w:tcPr>
            <w:tcW w:w="15438" w:type="dxa"/>
            <w:gridSpan w:val="3"/>
          </w:tcPr>
          <w:p w:rsidR="00484FAC" w:rsidRPr="00AC4DD8" w:rsidRDefault="00484FAC" w:rsidP="00FB43A8">
            <w:pPr>
              <w:jc w:val="center"/>
              <w:rPr>
                <w:b/>
              </w:rPr>
            </w:pPr>
            <w:r w:rsidRPr="00AC4DD8">
              <w:rPr>
                <w:b/>
              </w:rPr>
              <w:t>ЗАГАЛЬНІ УМОВИ</w:t>
            </w:r>
          </w:p>
        </w:tc>
      </w:tr>
      <w:tr w:rsidR="00484FAC" w:rsidRPr="00AC4DD8" w:rsidTr="00FB43A8">
        <w:tc>
          <w:tcPr>
            <w:tcW w:w="3661" w:type="dxa"/>
            <w:gridSpan w:val="2"/>
          </w:tcPr>
          <w:p w:rsidR="00484FAC" w:rsidRPr="00AC4DD8" w:rsidRDefault="00484FAC" w:rsidP="00FB43A8">
            <w:pPr>
              <w:rPr>
                <w:b/>
              </w:rPr>
            </w:pPr>
            <w:r w:rsidRPr="00AC4DD8">
              <w:rPr>
                <w:b/>
              </w:rPr>
              <w:t>Посадові обов’язки</w:t>
            </w:r>
          </w:p>
        </w:tc>
        <w:tc>
          <w:tcPr>
            <w:tcW w:w="11777" w:type="dxa"/>
          </w:tcPr>
          <w:p w:rsidR="00484FAC" w:rsidRDefault="00484FAC" w:rsidP="005D2F37">
            <w:pPr>
              <w:numPr>
                <w:ilvl w:val="0"/>
                <w:numId w:val="6"/>
              </w:numPr>
              <w:ind w:left="280"/>
              <w:jc w:val="both"/>
            </w:pPr>
            <w:r>
              <w:t>здійснення відповідно до розподілу обов’язків</w:t>
            </w:r>
            <w:r w:rsidRPr="00AC4DD8">
              <w:t xml:space="preserve"> практичн</w:t>
            </w:r>
            <w:r>
              <w:t>ої</w:t>
            </w:r>
            <w:r w:rsidRPr="00AC4DD8">
              <w:t xml:space="preserve"> робот</w:t>
            </w:r>
            <w:r>
              <w:t>и</w:t>
            </w:r>
            <w:r w:rsidRPr="00AC4DD8">
              <w:t xml:space="preserve"> щодо забезпечення ефективного функціонування підрозділів </w:t>
            </w:r>
            <w:r>
              <w:t>Правового д</w:t>
            </w:r>
            <w:r w:rsidRPr="00AC4DD8">
              <w:t>епартаменту,</w:t>
            </w:r>
            <w:r>
              <w:t xml:space="preserve"> організація та контроль виконання в установлені строки доручень керівника Департаменту (насамперед, з питань, пов’язаних з інформаційно-аналітичним забезпеченням конституційних проваджень);</w:t>
            </w:r>
          </w:p>
          <w:p w:rsidR="00484FAC" w:rsidRDefault="00484FAC" w:rsidP="005D2F37">
            <w:pPr>
              <w:numPr>
                <w:ilvl w:val="0"/>
                <w:numId w:val="6"/>
              </w:numPr>
              <w:ind w:left="280"/>
              <w:jc w:val="both"/>
            </w:pPr>
            <w:r>
              <w:t>здійснення координації роботи аналітичних підрозділів Департаменту (управління опрацювання конституційних скарг, управління опрацювання конституційних подань та конституційних звернень), контроль вчасності і якості виконання покладених на них завдань;</w:t>
            </w:r>
          </w:p>
          <w:p w:rsidR="00484FAC" w:rsidRDefault="00484FAC" w:rsidP="005D2F37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ind w:left="280"/>
              <w:jc w:val="both"/>
              <w:rPr>
                <w:color w:val="000000"/>
                <w:lang w:val="uk-UA"/>
              </w:rPr>
            </w:pPr>
            <w:r w:rsidRPr="00AC4DD8">
              <w:rPr>
                <w:color w:val="000000"/>
                <w:lang w:val="uk-UA"/>
              </w:rPr>
              <w:t>організ</w:t>
            </w:r>
            <w:r>
              <w:rPr>
                <w:color w:val="000000"/>
                <w:lang w:val="uk-UA"/>
              </w:rPr>
              <w:t xml:space="preserve">ація і </w:t>
            </w:r>
            <w:r w:rsidRPr="00AC4DD8">
              <w:rPr>
                <w:color w:val="000000"/>
                <w:lang w:val="uk-UA"/>
              </w:rPr>
              <w:t>координ</w:t>
            </w:r>
            <w:r>
              <w:rPr>
                <w:color w:val="000000"/>
                <w:lang w:val="uk-UA"/>
              </w:rPr>
              <w:t xml:space="preserve">ація </w:t>
            </w:r>
            <w:r w:rsidRPr="00AC4DD8">
              <w:rPr>
                <w:color w:val="000000"/>
                <w:lang w:val="uk-UA"/>
              </w:rPr>
              <w:t>підготовк</w:t>
            </w:r>
            <w:r>
              <w:rPr>
                <w:color w:val="000000"/>
                <w:lang w:val="uk-UA"/>
              </w:rPr>
              <w:t>и</w:t>
            </w:r>
            <w:r w:rsidRPr="00AC4DD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 Департаменті методичних документів з питань підготовки аналітичних та інформаційно-аналітичних матеріалів щодо внесених до Конституційного Суду України клопотань</w:t>
            </w:r>
            <w:r w:rsidRPr="00AC4DD8">
              <w:rPr>
                <w:color w:val="000000"/>
                <w:lang w:val="uk-UA"/>
              </w:rPr>
              <w:t>;</w:t>
            </w:r>
          </w:p>
          <w:p w:rsidR="00484FAC" w:rsidRDefault="00484FAC" w:rsidP="005D2F37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ind w:left="2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вжиття заходів щодо методологічної підготовки працівників аналітичних підрозділів;</w:t>
            </w:r>
          </w:p>
          <w:p w:rsidR="00484FAC" w:rsidRDefault="00484FAC" w:rsidP="005D2F37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ind w:left="2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взаємодія з суддями Конституційного Суду України, керівником Секретаріату Суду в питаннях  підготовки аналітичних  та інформаційних матеріалів для потреб конституційного провадження;</w:t>
            </w:r>
          </w:p>
          <w:p w:rsidR="00484FAC" w:rsidRDefault="00484FAC" w:rsidP="005D2F37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ind w:left="2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оперативна взаємодія зі службами суддів Конституційного Суду України з питань аналітичного забезпечення  конституційного провадження;</w:t>
            </w:r>
          </w:p>
          <w:p w:rsidR="00484FAC" w:rsidRDefault="00484FAC" w:rsidP="005D2F37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ind w:left="2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взаємодія з керівником Департаменту в питаннях виконання  доручень керівників Конституційного Суду України, керівника Секретаріату щодо підготовки аналітичних, інформаційно-аналітичних документів для потреб Суду та Секретаріату (в межах компетенції Департаменту); </w:t>
            </w:r>
          </w:p>
          <w:p w:rsidR="00484FAC" w:rsidRPr="00AC4DD8" w:rsidRDefault="00484FAC" w:rsidP="005D2F37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ind w:left="2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внесення пропозицій щодо посилення кадрового складу аналітичних підрозділів (керівного складу включно);  </w:t>
            </w:r>
          </w:p>
          <w:p w:rsidR="00484FAC" w:rsidRPr="00AC4DD8" w:rsidRDefault="00484FAC" w:rsidP="005D2F37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ind w:left="280"/>
              <w:jc w:val="both"/>
              <w:rPr>
                <w:lang w:val="uk-UA"/>
              </w:rPr>
            </w:pPr>
            <w:r w:rsidRPr="00AC4DD8">
              <w:rPr>
                <w:color w:val="000000"/>
                <w:lang w:val="uk-UA"/>
              </w:rPr>
              <w:t>візу</w:t>
            </w:r>
            <w:r>
              <w:rPr>
                <w:color w:val="000000"/>
                <w:lang w:val="uk-UA"/>
              </w:rPr>
              <w:t xml:space="preserve">вання </w:t>
            </w:r>
            <w:r w:rsidRPr="00AC4DD8">
              <w:rPr>
                <w:color w:val="000000"/>
                <w:lang w:val="uk-UA"/>
              </w:rPr>
              <w:t>проект</w:t>
            </w:r>
            <w:r>
              <w:rPr>
                <w:color w:val="000000"/>
                <w:lang w:val="uk-UA"/>
              </w:rPr>
              <w:t>ів</w:t>
            </w:r>
            <w:r w:rsidRPr="00AC4DD8">
              <w:rPr>
                <w:color w:val="000000"/>
                <w:lang w:val="uk-UA"/>
              </w:rPr>
              <w:t xml:space="preserve"> документ</w:t>
            </w:r>
            <w:r>
              <w:rPr>
                <w:color w:val="000000"/>
                <w:lang w:val="uk-UA"/>
              </w:rPr>
              <w:t>ів і матеріалів</w:t>
            </w:r>
            <w:r w:rsidRPr="00AC4DD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 xml:space="preserve">опрацьовуються та </w:t>
            </w:r>
            <w:r w:rsidRPr="00AC4DD8">
              <w:rPr>
                <w:lang w:val="uk-UA"/>
              </w:rPr>
              <w:t>подаються на підпис керівництву Суду</w:t>
            </w:r>
            <w:r>
              <w:rPr>
                <w:lang w:val="uk-UA"/>
              </w:rPr>
              <w:t xml:space="preserve">, </w:t>
            </w:r>
            <w:r w:rsidRPr="00AC4DD8">
              <w:rPr>
                <w:lang w:val="uk-UA"/>
              </w:rPr>
              <w:t xml:space="preserve"> Секретаріату </w:t>
            </w:r>
            <w:r>
              <w:rPr>
                <w:lang w:val="uk-UA"/>
              </w:rPr>
              <w:t>Суду та керівнику Департаменту</w:t>
            </w:r>
            <w:r w:rsidRPr="00AC4DD8">
              <w:rPr>
                <w:lang w:val="uk-UA"/>
              </w:rPr>
              <w:t>;</w:t>
            </w:r>
          </w:p>
          <w:p w:rsidR="00484FAC" w:rsidRPr="00AC4DD8" w:rsidRDefault="00484FAC" w:rsidP="005D2F37">
            <w:pPr>
              <w:numPr>
                <w:ilvl w:val="0"/>
                <w:numId w:val="6"/>
              </w:numPr>
              <w:ind w:left="280"/>
              <w:jc w:val="both"/>
            </w:pPr>
            <w:r>
              <w:rPr>
                <w:color w:val="000000"/>
              </w:rPr>
              <w:t xml:space="preserve">взаємодія </w:t>
            </w:r>
            <w:r w:rsidRPr="00AC4DD8">
              <w:rPr>
                <w:color w:val="000000"/>
              </w:rPr>
              <w:t>з керівниками інших структурних підрозділів Секретаріату з питань</w:t>
            </w:r>
            <w:r>
              <w:rPr>
                <w:color w:val="000000"/>
              </w:rPr>
              <w:t xml:space="preserve"> підготовки аналітичних документів</w:t>
            </w:r>
            <w:r w:rsidRPr="00AC4DD8">
              <w:rPr>
                <w:color w:val="000000"/>
              </w:rPr>
              <w:t>, що потребують спільного вирішення;</w:t>
            </w:r>
          </w:p>
          <w:p w:rsidR="00484FAC" w:rsidRPr="00AC4DD8" w:rsidRDefault="00484FAC" w:rsidP="005D2F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0"/>
              <w:rPr>
                <w:color w:val="000000"/>
              </w:rPr>
            </w:pPr>
            <w:r>
              <w:rPr>
                <w:color w:val="000000"/>
              </w:rPr>
              <w:t xml:space="preserve">ініціювання заходів щодо взаємодії </w:t>
            </w:r>
            <w:r w:rsidRPr="00AC4DD8">
              <w:rPr>
                <w:color w:val="000000"/>
              </w:rPr>
              <w:t xml:space="preserve"> з держ</w:t>
            </w:r>
            <w:r>
              <w:rPr>
                <w:color w:val="000000"/>
              </w:rPr>
              <w:t xml:space="preserve">авними </w:t>
            </w:r>
            <w:r w:rsidRPr="00AC4DD8">
              <w:rPr>
                <w:color w:val="000000"/>
              </w:rPr>
              <w:t>органами, науков</w:t>
            </w:r>
            <w:r>
              <w:rPr>
                <w:color w:val="000000"/>
              </w:rPr>
              <w:t xml:space="preserve">о-дослідницькими </w:t>
            </w:r>
            <w:r w:rsidRPr="00AC4DD8">
              <w:rPr>
                <w:color w:val="000000"/>
              </w:rPr>
              <w:t>установами</w:t>
            </w:r>
            <w:r>
              <w:rPr>
                <w:color w:val="000000"/>
              </w:rPr>
              <w:t xml:space="preserve"> тощо з питань</w:t>
            </w:r>
            <w:r w:rsidRPr="00AC4DD8">
              <w:rPr>
                <w:color w:val="000000"/>
              </w:rPr>
              <w:t xml:space="preserve">, що </w:t>
            </w:r>
            <w:r>
              <w:rPr>
                <w:color w:val="000000"/>
              </w:rPr>
              <w:t xml:space="preserve">вирішуються в межах </w:t>
            </w:r>
            <w:r w:rsidRPr="00AC4DD8">
              <w:rPr>
                <w:color w:val="000000"/>
              </w:rPr>
              <w:t xml:space="preserve"> компетенції Департаменту; </w:t>
            </w:r>
          </w:p>
          <w:p w:rsidR="00484FAC" w:rsidRDefault="00484FAC" w:rsidP="005D2F37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ind w:left="28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у випадках необхідності участі працівників аналітичних підрозділів Департаменту в роботі наукових </w:t>
            </w:r>
            <w:r w:rsidRPr="00AC4DD8">
              <w:rPr>
                <w:lang w:val="uk-UA"/>
              </w:rPr>
              <w:t>форумів, конференцій, круглих столів</w:t>
            </w:r>
            <w:r>
              <w:rPr>
                <w:lang w:val="uk-UA"/>
              </w:rPr>
              <w:t xml:space="preserve"> тощо; </w:t>
            </w:r>
          </w:p>
          <w:p w:rsidR="00484FAC" w:rsidRPr="00AC4DD8" w:rsidRDefault="00484FAC" w:rsidP="005D2F37">
            <w:pPr>
              <w:pStyle w:val="rvps2"/>
              <w:numPr>
                <w:ilvl w:val="0"/>
                <w:numId w:val="6"/>
              </w:numPr>
              <w:spacing w:before="0" w:beforeAutospacing="0" w:after="0" w:afterAutospacing="0"/>
              <w:ind w:left="28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вжиття та ініціювання заходів щодо підвищення професійної підготовки працівників аналітичних підрозділів;  </w:t>
            </w:r>
          </w:p>
          <w:p w:rsidR="00484FAC" w:rsidRDefault="00484FAC" w:rsidP="005D2F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0"/>
              <w:jc w:val="both"/>
            </w:pPr>
            <w:r>
              <w:t xml:space="preserve">забезпечення підготовки оглядових та інформаційно-аналітичних матеріалів щодо опрацьованих в аналітичних підрозділах клопотань до Конституційного Суду України, у тому числі для  потреб  підготовки Щорічної інформаційної доповіді Суду; </w:t>
            </w:r>
          </w:p>
          <w:p w:rsidR="00484FAC" w:rsidRDefault="00484FAC" w:rsidP="005D2F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0"/>
              <w:jc w:val="both"/>
            </w:pPr>
            <w:r>
              <w:t xml:space="preserve">забезпечення підготовки матеріалів  щодо роботи аналітичних підрозділів для потреб поточної та річної звітності; </w:t>
            </w:r>
          </w:p>
          <w:p w:rsidR="00484FAC" w:rsidRPr="00693607" w:rsidRDefault="00484FAC" w:rsidP="005D2F37">
            <w:pPr>
              <w:numPr>
                <w:ilvl w:val="0"/>
                <w:numId w:val="6"/>
              </w:numPr>
              <w:ind w:left="280"/>
              <w:jc w:val="both"/>
              <w:rPr>
                <w:b/>
              </w:rPr>
            </w:pPr>
            <w:r w:rsidRPr="00AC4DD8">
              <w:t>викон</w:t>
            </w:r>
            <w:r>
              <w:t>ання</w:t>
            </w:r>
            <w:r w:rsidRPr="00AC4DD8">
              <w:t xml:space="preserve"> </w:t>
            </w:r>
            <w:r>
              <w:t xml:space="preserve">оперативних </w:t>
            </w:r>
            <w:r w:rsidRPr="00AC4DD8">
              <w:t>доручен</w:t>
            </w:r>
            <w:r>
              <w:t>ь</w:t>
            </w:r>
            <w:r w:rsidRPr="00AC4DD8">
              <w:t xml:space="preserve"> </w:t>
            </w:r>
            <w:r>
              <w:t>к</w:t>
            </w:r>
            <w:r w:rsidRPr="00AC4DD8">
              <w:t>ерівника Департаменту</w:t>
            </w:r>
            <w:r>
              <w:t>;</w:t>
            </w:r>
          </w:p>
          <w:p w:rsidR="00484FAC" w:rsidRPr="00AC4DD8" w:rsidRDefault="00484FAC" w:rsidP="005D2F37">
            <w:pPr>
              <w:numPr>
                <w:ilvl w:val="0"/>
                <w:numId w:val="6"/>
              </w:numPr>
              <w:ind w:left="280"/>
              <w:jc w:val="both"/>
              <w:rPr>
                <w:b/>
              </w:rPr>
            </w:pPr>
            <w:r>
              <w:t xml:space="preserve">виконання, </w:t>
            </w:r>
            <w:r w:rsidRPr="00AC4DD8">
              <w:t>в разі відсутності керівника</w:t>
            </w:r>
            <w:r>
              <w:t xml:space="preserve"> Департаменту, його обов’язків за </w:t>
            </w:r>
            <w:r w:rsidRPr="00AC4DD8">
              <w:t>відповідн</w:t>
            </w:r>
            <w:r>
              <w:t>им</w:t>
            </w:r>
            <w:r w:rsidRPr="00AC4DD8">
              <w:t xml:space="preserve"> розпорядження</w:t>
            </w:r>
            <w:r>
              <w:t>м</w:t>
            </w:r>
            <w:r w:rsidRPr="00AC4DD8">
              <w:t xml:space="preserve"> </w:t>
            </w:r>
            <w:r>
              <w:t>к</w:t>
            </w:r>
            <w:r w:rsidRPr="00AC4DD8">
              <w:t>ерівника Секретаріату</w:t>
            </w:r>
            <w:r>
              <w:t>.</w:t>
            </w:r>
          </w:p>
        </w:tc>
      </w:tr>
      <w:tr w:rsidR="00484FAC" w:rsidRPr="00AC4DD8" w:rsidTr="00FB43A8">
        <w:tc>
          <w:tcPr>
            <w:tcW w:w="3661" w:type="dxa"/>
            <w:gridSpan w:val="2"/>
          </w:tcPr>
          <w:p w:rsidR="00484FAC" w:rsidRPr="00AC4DD8" w:rsidRDefault="00484FAC" w:rsidP="00FB43A8">
            <w:pPr>
              <w:rPr>
                <w:b/>
              </w:rPr>
            </w:pPr>
            <w:r w:rsidRPr="00AC4DD8">
              <w:rPr>
                <w:b/>
              </w:rPr>
              <w:t>Умови оплати праці</w:t>
            </w:r>
          </w:p>
        </w:tc>
        <w:tc>
          <w:tcPr>
            <w:tcW w:w="11777" w:type="dxa"/>
          </w:tcPr>
          <w:p w:rsidR="00484FAC" w:rsidRPr="00C57C8E" w:rsidRDefault="00484FAC" w:rsidP="005D2F37">
            <w:pPr>
              <w:pStyle w:val="rvps14"/>
              <w:numPr>
                <w:ilvl w:val="1"/>
                <w:numId w:val="7"/>
              </w:numPr>
              <w:spacing w:before="0" w:beforeAutospacing="0" w:after="0" w:afterAutospacing="0"/>
              <w:ind w:left="280"/>
              <w:jc w:val="both"/>
            </w:pPr>
            <w:r w:rsidRPr="00C57C8E">
              <w:t>посадовий оклад – 1</w:t>
            </w:r>
            <w:r>
              <w:t>8 28</w:t>
            </w:r>
            <w:r w:rsidRPr="00C57C8E">
              <w:t>1</w:t>
            </w:r>
            <w:r>
              <w:t>,25</w:t>
            </w:r>
            <w:r w:rsidRPr="00C57C8E">
              <w:t xml:space="preserve"> грн; </w:t>
            </w:r>
          </w:p>
          <w:p w:rsidR="00484FAC" w:rsidRPr="00C57C8E" w:rsidRDefault="00484FAC" w:rsidP="005D2F37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ind w:left="280"/>
              <w:jc w:val="both"/>
            </w:pPr>
            <w:r w:rsidRPr="00C57C8E">
              <w:t xml:space="preserve">надбавка до посадового окладу за ранг відповідно до Постанови Кабінету Міністрів України від 18 січня 2017 року № 15 „Питання оплати праці працівників державних органів“ </w:t>
            </w:r>
            <w:r w:rsidRPr="00C57C8E">
              <w:rPr>
                <w:rStyle w:val="rvts23"/>
              </w:rPr>
              <w:t xml:space="preserve">(в редакції </w:t>
            </w:r>
            <w:r w:rsidRPr="00C57C8E">
              <w:t>Постанови Кабінету Міністрів України „Про впорядкування структури заробітної плати працівників державних органів, судів, органів та установ системи правосуддя у 2018 році“  від 25 січня 201</w:t>
            </w:r>
            <w:r w:rsidRPr="002A7DB9">
              <w:t>8</w:t>
            </w:r>
            <w:r w:rsidRPr="00C57C8E">
              <w:t xml:space="preserve"> року № 24);</w:t>
            </w:r>
          </w:p>
          <w:p w:rsidR="00484FAC" w:rsidRPr="00AC4DD8" w:rsidRDefault="00484FAC" w:rsidP="005D2F37">
            <w:pPr>
              <w:numPr>
                <w:ilvl w:val="0"/>
                <w:numId w:val="7"/>
              </w:numPr>
              <w:ind w:left="280"/>
              <w:jc w:val="both"/>
            </w:pPr>
            <w:r w:rsidRPr="00C57C8E">
              <w:t>надбавка та доплати відповідно до статті 52 Закону України „Про державну службу“.</w:t>
            </w:r>
            <w:r w:rsidRPr="00AC4DD8">
              <w:t xml:space="preserve"> </w:t>
            </w:r>
          </w:p>
        </w:tc>
      </w:tr>
      <w:tr w:rsidR="00484FAC" w:rsidRPr="00AC4DD8" w:rsidTr="00FB43A8">
        <w:tc>
          <w:tcPr>
            <w:tcW w:w="3661" w:type="dxa"/>
            <w:gridSpan w:val="2"/>
          </w:tcPr>
          <w:p w:rsidR="00484FAC" w:rsidRPr="00AC4DD8" w:rsidRDefault="00484FAC" w:rsidP="00FB43A8">
            <w:pPr>
              <w:rPr>
                <w:b/>
              </w:rPr>
            </w:pPr>
            <w:r w:rsidRPr="00AC4DD8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1777" w:type="dxa"/>
          </w:tcPr>
          <w:p w:rsidR="00484FAC" w:rsidRPr="00AC4DD8" w:rsidRDefault="00484FAC" w:rsidP="005D2F37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ind w:left="280"/>
              <w:jc w:val="both"/>
            </w:pPr>
            <w:r w:rsidRPr="00AC4DD8">
              <w:t>безстроков</w:t>
            </w:r>
            <w:r>
              <w:t>о</w:t>
            </w:r>
          </w:p>
        </w:tc>
      </w:tr>
      <w:tr w:rsidR="00484FAC" w:rsidRPr="00AC4DD8" w:rsidTr="00FB43A8">
        <w:tc>
          <w:tcPr>
            <w:tcW w:w="3661" w:type="dxa"/>
            <w:gridSpan w:val="2"/>
          </w:tcPr>
          <w:p w:rsidR="00484FAC" w:rsidRPr="00AC4DD8" w:rsidRDefault="00484FAC" w:rsidP="00FB43A8">
            <w:pPr>
              <w:rPr>
                <w:b/>
              </w:rPr>
            </w:pPr>
            <w:r w:rsidRPr="00AC4DD8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1777" w:type="dxa"/>
          </w:tcPr>
          <w:p w:rsidR="00484FAC" w:rsidRPr="005323BC" w:rsidRDefault="00484FAC" w:rsidP="005D2F37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left="422"/>
              <w:jc w:val="both"/>
              <w:rPr>
                <w:lang w:val="uk-UA"/>
              </w:rPr>
            </w:pPr>
            <w:r w:rsidRPr="005323BC">
              <w:rPr>
                <w:lang w:val="uk-UA"/>
              </w:rPr>
              <w:t>Копія паспорта громадянина України.</w:t>
            </w:r>
          </w:p>
          <w:p w:rsidR="00484FAC" w:rsidRPr="005323BC" w:rsidRDefault="00484FAC" w:rsidP="005D2F37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left="422"/>
              <w:jc w:val="both"/>
              <w:rPr>
                <w:lang w:val="uk-UA"/>
              </w:rPr>
            </w:pPr>
            <w:r w:rsidRPr="005323BC">
              <w:rPr>
                <w:lang w:val="uk-UA"/>
              </w:rPr>
              <w:t>Письмова заява про участь у конкурсі із зазначенням основних мотивів для зайняття посади державної служби, до якої додається резюме у довільній формі.</w:t>
            </w:r>
          </w:p>
          <w:p w:rsidR="00484FAC" w:rsidRPr="005323BC" w:rsidRDefault="00484FAC" w:rsidP="005D2F37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left="422"/>
              <w:jc w:val="both"/>
              <w:rPr>
                <w:lang w:val="uk-UA"/>
              </w:rPr>
            </w:pPr>
            <w:r w:rsidRPr="005323BC">
              <w:rPr>
                <w:lang w:val="uk-UA" w:eastAsia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5323BC">
                <w:rPr>
                  <w:color w:val="0000FF"/>
                  <w:u w:val="single"/>
                  <w:lang w:val="uk-UA" w:eastAsia="uk-UA"/>
                </w:rPr>
                <w:t>частинами третьою</w:t>
              </w:r>
            </w:hyperlink>
            <w:r w:rsidRPr="005323BC">
              <w:rPr>
                <w:lang w:val="uk-UA" w:eastAsia="uk-UA"/>
              </w:rPr>
              <w:t xml:space="preserve"> або </w:t>
            </w:r>
            <w:hyperlink r:id="rId6" w:anchor="n14" w:tgtFrame="_blank" w:history="1">
              <w:r w:rsidRPr="005323BC">
                <w:rPr>
                  <w:color w:val="0000FF"/>
                  <w:u w:val="single"/>
                  <w:lang w:val="uk-UA" w:eastAsia="uk-UA"/>
                </w:rPr>
                <w:t>четвертою</w:t>
              </w:r>
            </w:hyperlink>
            <w:r w:rsidRPr="005323BC">
              <w:rPr>
                <w:lang w:val="uk-UA" w:eastAsia="uk-UA"/>
              </w:rPr>
              <w:t xml:space="preserve"> статті 1 Закону України „Про очищення влади“, та надає згоду на проходження перевірки та на оприлюднення відомостей стосовно неї </w:t>
            </w:r>
            <w:r w:rsidRPr="005323BC">
              <w:rPr>
                <w:bCs/>
                <w:lang w:val="uk-UA" w:eastAsia="uk-UA"/>
              </w:rPr>
              <w:t>відповідно до зазначеного закону</w:t>
            </w:r>
            <w:r w:rsidRPr="005323BC">
              <w:rPr>
                <w:bCs/>
                <w:lang w:val="uk-UA"/>
              </w:rPr>
              <w:t>.</w:t>
            </w:r>
          </w:p>
          <w:p w:rsidR="00484FAC" w:rsidRPr="005323BC" w:rsidRDefault="00484FAC" w:rsidP="005D2F37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left="422"/>
              <w:jc w:val="both"/>
              <w:rPr>
                <w:lang w:val="uk-UA"/>
              </w:rPr>
            </w:pPr>
            <w:r w:rsidRPr="005323BC">
              <w:rPr>
                <w:lang w:val="uk-UA"/>
              </w:rPr>
              <w:t>Копія (копії) документа (документів) про освіту.</w:t>
            </w:r>
          </w:p>
          <w:p w:rsidR="00484FAC" w:rsidRPr="005323BC" w:rsidRDefault="00484FAC" w:rsidP="005D2F37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left="422"/>
              <w:jc w:val="both"/>
              <w:rPr>
                <w:lang w:val="uk-UA"/>
              </w:rPr>
            </w:pPr>
            <w:r w:rsidRPr="005323BC">
              <w:rPr>
                <w:lang w:val="uk-UA"/>
              </w:rPr>
              <w:t>Оригінал посвідчення атестації щодо вільного володіння державною мовою.</w:t>
            </w:r>
          </w:p>
          <w:p w:rsidR="00484FAC" w:rsidRPr="005323BC" w:rsidRDefault="00484FAC" w:rsidP="005D2F37">
            <w:pPr>
              <w:pStyle w:val="rvps2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422"/>
              <w:jc w:val="both"/>
              <w:rPr>
                <w:lang w:val="uk-UA"/>
              </w:rPr>
            </w:pPr>
            <w:r w:rsidRPr="005323BC">
              <w:rPr>
                <w:lang w:val="uk-UA"/>
              </w:rPr>
              <w:t>Заповнена особова картка встановленого зразка.</w:t>
            </w:r>
          </w:p>
          <w:p w:rsidR="00484FAC" w:rsidRPr="005323BC" w:rsidRDefault="00484FAC" w:rsidP="005D2F37">
            <w:pPr>
              <w:pStyle w:val="rvps2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422"/>
              <w:jc w:val="both"/>
              <w:rPr>
                <w:lang w:val="uk-UA"/>
              </w:rPr>
            </w:pPr>
            <w:r w:rsidRPr="005323BC">
              <w:rPr>
                <w:lang w:val="uk-UA"/>
              </w:rPr>
              <w:t>Декларація особи, уповноваженої на виконання функцій держави або місцевого самоврядування, за минулий рік. (</w:t>
            </w:r>
            <w:r w:rsidRPr="005323BC">
              <w:rPr>
                <w:sz w:val="18"/>
                <w:szCs w:val="18"/>
                <w:lang w:val="uk-UA"/>
              </w:rPr>
              <w:t>надається у вигляді роздрукованого примірника заповненої декларації на офіційному веб-сайті НАЗК)</w:t>
            </w:r>
          </w:p>
          <w:p w:rsidR="00484FAC" w:rsidRPr="005323BC" w:rsidRDefault="00484FAC" w:rsidP="005D2F37">
            <w:pPr>
              <w:pStyle w:val="rvps2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422"/>
              <w:jc w:val="both"/>
              <w:rPr>
                <w:lang w:val="uk-UA"/>
              </w:rPr>
            </w:pPr>
            <w:r w:rsidRPr="005323BC">
              <w:rPr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</w:p>
          <w:p w:rsidR="00484FAC" w:rsidRDefault="00484FAC" w:rsidP="00FB43A8">
            <w:pPr>
              <w:ind w:left="92"/>
              <w:jc w:val="both"/>
              <w:rPr>
                <w:b/>
              </w:rPr>
            </w:pPr>
          </w:p>
          <w:p w:rsidR="00484FAC" w:rsidRPr="00AC4DD8" w:rsidRDefault="00484FAC" w:rsidP="00FB43A8">
            <w:pPr>
              <w:ind w:left="92"/>
              <w:jc w:val="both"/>
              <w:rPr>
                <w:b/>
              </w:rPr>
            </w:pPr>
            <w:r w:rsidRPr="005323BC">
              <w:rPr>
                <w:b/>
              </w:rPr>
              <w:t xml:space="preserve">Документи приймаються до 18 год. 00 хв. </w:t>
            </w:r>
            <w:r>
              <w:rPr>
                <w:b/>
              </w:rPr>
              <w:t xml:space="preserve">до 3 вересня </w:t>
            </w:r>
            <w:r w:rsidRPr="005323BC">
              <w:rPr>
                <w:b/>
              </w:rPr>
              <w:t>2019 року</w:t>
            </w:r>
          </w:p>
        </w:tc>
      </w:tr>
      <w:tr w:rsidR="00484FAC" w:rsidRPr="00AC4DD8" w:rsidTr="00FB43A8">
        <w:tc>
          <w:tcPr>
            <w:tcW w:w="3661" w:type="dxa"/>
            <w:gridSpan w:val="2"/>
          </w:tcPr>
          <w:p w:rsidR="00484FAC" w:rsidRPr="005323BC" w:rsidRDefault="00484FAC" w:rsidP="00FB43A8">
            <w:pPr>
              <w:rPr>
                <w:b/>
              </w:rPr>
            </w:pPr>
            <w:r>
              <w:rPr>
                <w:b/>
              </w:rPr>
              <w:t>Додаткові (необов’язкові) документи</w:t>
            </w:r>
          </w:p>
        </w:tc>
        <w:tc>
          <w:tcPr>
            <w:tcW w:w="11777" w:type="dxa"/>
          </w:tcPr>
          <w:p w:rsidR="00484FAC" w:rsidRPr="005323BC" w:rsidRDefault="00484FAC" w:rsidP="00FB43A8">
            <w:pPr>
              <w:pStyle w:val="rvps2"/>
              <w:spacing w:before="0" w:beforeAutospacing="0" w:after="0" w:afterAutospacing="0"/>
              <w:ind w:left="170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84FAC" w:rsidRPr="00AC4DD8" w:rsidTr="00FB43A8">
        <w:trPr>
          <w:trHeight w:val="208"/>
        </w:trPr>
        <w:tc>
          <w:tcPr>
            <w:tcW w:w="3661" w:type="dxa"/>
            <w:gridSpan w:val="2"/>
          </w:tcPr>
          <w:p w:rsidR="00484FAC" w:rsidRPr="005323BC" w:rsidRDefault="00484FAC" w:rsidP="00FB43A8">
            <w:pPr>
              <w:rPr>
                <w:b/>
              </w:rPr>
            </w:pPr>
            <w:r w:rsidRPr="005323BC">
              <w:rPr>
                <w:b/>
              </w:rPr>
              <w:t xml:space="preserve">Місце, час та дата початку проведення </w:t>
            </w:r>
            <w:r>
              <w:rPr>
                <w:b/>
              </w:rPr>
              <w:t>перевірки володіння іноземною мовою, яка є однією з офіційних мов Ради Європи /тестування</w:t>
            </w:r>
          </w:p>
        </w:tc>
        <w:tc>
          <w:tcPr>
            <w:tcW w:w="11777" w:type="dxa"/>
          </w:tcPr>
          <w:p w:rsidR="00484FAC" w:rsidRPr="00411221" w:rsidRDefault="00484FAC" w:rsidP="00FB43A8">
            <w:pPr>
              <w:ind w:firstLine="92"/>
              <w:jc w:val="both"/>
              <w:rPr>
                <w:b/>
              </w:rPr>
            </w:pPr>
            <w:r w:rsidRPr="005323BC">
              <w:t>м. Київ, вул. Жилянська, 14, о 10.00</w:t>
            </w:r>
            <w:r>
              <w:tab/>
            </w:r>
            <w:r w:rsidRPr="00A60ABE">
              <w:rPr>
                <w:b/>
              </w:rPr>
              <w:t xml:space="preserve">10 </w:t>
            </w:r>
            <w:r w:rsidRPr="00E61011">
              <w:rPr>
                <w:b/>
              </w:rPr>
              <w:t>вересня 2</w:t>
            </w:r>
            <w:r w:rsidRPr="00411221">
              <w:rPr>
                <w:b/>
              </w:rPr>
              <w:t>019 року (тестування на знання законодавства)</w:t>
            </w:r>
          </w:p>
          <w:p w:rsidR="00484FAC" w:rsidRDefault="00484FAC" w:rsidP="00FB43A8">
            <w:pPr>
              <w:pStyle w:val="rvps2"/>
              <w:spacing w:before="0" w:beforeAutospacing="0" w:after="0" w:afterAutospacing="0"/>
              <w:ind w:firstLine="92"/>
              <w:jc w:val="both"/>
              <w:rPr>
                <w:lang w:val="uk-UA"/>
              </w:rPr>
            </w:pPr>
            <w:r w:rsidRPr="005323BC">
              <w:rPr>
                <w:lang w:val="uk-UA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lang w:val="uk-UA"/>
              </w:rPr>
              <w:t>.</w:t>
            </w:r>
          </w:p>
          <w:p w:rsidR="00484FAC" w:rsidRPr="005323BC" w:rsidRDefault="00484FAC" w:rsidP="00FB43A8">
            <w:pPr>
              <w:pStyle w:val="rvps2"/>
              <w:spacing w:before="0" w:beforeAutospacing="0" w:after="0" w:afterAutospacing="0"/>
              <w:ind w:firstLine="92"/>
              <w:jc w:val="both"/>
              <w:rPr>
                <w:lang w:val="uk-UA"/>
              </w:rPr>
            </w:pPr>
          </w:p>
        </w:tc>
      </w:tr>
      <w:tr w:rsidR="00484FAC" w:rsidRPr="00AC4DD8" w:rsidTr="00FB43A8">
        <w:tc>
          <w:tcPr>
            <w:tcW w:w="3661" w:type="dxa"/>
            <w:gridSpan w:val="2"/>
          </w:tcPr>
          <w:p w:rsidR="00484FAC" w:rsidRPr="00AC4DD8" w:rsidRDefault="00484FAC" w:rsidP="005D2F37">
            <w:pPr>
              <w:rPr>
                <w:b/>
              </w:rPr>
            </w:pPr>
            <w:r w:rsidRPr="00AC4DD8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1777" w:type="dxa"/>
          </w:tcPr>
          <w:p w:rsidR="00484FAC" w:rsidRPr="00AC4DD8" w:rsidRDefault="00484FAC" w:rsidP="00FB43A8">
            <w:pPr>
              <w:ind w:firstLine="92"/>
              <w:jc w:val="both"/>
            </w:pPr>
            <w:r w:rsidRPr="00AC4DD8">
              <w:t xml:space="preserve">Воскобойнікова Алла Володимирівна, (044) 238-13-39, </w:t>
            </w:r>
            <w:hyperlink r:id="rId7" w:history="1">
              <w:r w:rsidRPr="00AC4DD8">
                <w:rPr>
                  <w:rStyle w:val="Hyperlink"/>
                </w:rPr>
                <w:t>konkurs@ccu.gov.ua</w:t>
              </w:r>
            </w:hyperlink>
          </w:p>
          <w:p w:rsidR="00484FAC" w:rsidRPr="00AC4DD8" w:rsidRDefault="00484FAC" w:rsidP="00FB43A8">
            <w:pPr>
              <w:ind w:firstLine="92"/>
              <w:jc w:val="both"/>
            </w:pPr>
            <w:r w:rsidRPr="00AC4DD8">
              <w:t>Страшук Наталія Миколаївна, (044) 238-10-77</w:t>
            </w:r>
          </w:p>
        </w:tc>
      </w:tr>
      <w:tr w:rsidR="00484FAC" w:rsidRPr="005323BC" w:rsidTr="00FB43A8">
        <w:tc>
          <w:tcPr>
            <w:tcW w:w="15438" w:type="dxa"/>
            <w:gridSpan w:val="3"/>
          </w:tcPr>
          <w:p w:rsidR="00484FAC" w:rsidRPr="005323BC" w:rsidRDefault="00484FAC" w:rsidP="00FB43A8">
            <w:pPr>
              <w:jc w:val="center"/>
              <w:rPr>
                <w:caps/>
              </w:rPr>
            </w:pPr>
            <w:r w:rsidRPr="005323BC">
              <w:rPr>
                <w:b/>
                <w:caps/>
              </w:rPr>
              <w:t>КВАЛІФІКАЦІЙНІ Вимоги</w:t>
            </w:r>
          </w:p>
        </w:tc>
      </w:tr>
      <w:tr w:rsidR="00484FAC" w:rsidRPr="005323BC" w:rsidTr="00DB10D4">
        <w:trPr>
          <w:trHeight w:val="428"/>
        </w:trPr>
        <w:tc>
          <w:tcPr>
            <w:tcW w:w="571" w:type="dxa"/>
          </w:tcPr>
          <w:p w:rsidR="00484FAC" w:rsidRPr="005323BC" w:rsidRDefault="00484FAC" w:rsidP="005D2F3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090" w:type="dxa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5323BC">
              <w:rPr>
                <w:b/>
              </w:rPr>
              <w:t>Освіта</w:t>
            </w:r>
          </w:p>
        </w:tc>
        <w:tc>
          <w:tcPr>
            <w:tcW w:w="11777" w:type="dxa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jc w:val="both"/>
            </w:pPr>
            <w:r w:rsidRPr="005323BC">
              <w:t>Вища освіта, за освітнім ступенем не нижче магістра в галузі знань „</w:t>
            </w:r>
            <w:r>
              <w:t>Право“</w:t>
            </w:r>
          </w:p>
        </w:tc>
      </w:tr>
      <w:tr w:rsidR="00484FAC" w:rsidRPr="005323BC" w:rsidTr="00DB10D4">
        <w:trPr>
          <w:trHeight w:val="674"/>
        </w:trPr>
        <w:tc>
          <w:tcPr>
            <w:tcW w:w="571" w:type="dxa"/>
          </w:tcPr>
          <w:p w:rsidR="00484FAC" w:rsidRPr="005323BC" w:rsidRDefault="00484FAC" w:rsidP="005D2F3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090" w:type="dxa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</w:p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5323BC">
              <w:rPr>
                <w:b/>
              </w:rPr>
              <w:t>Досвід роботи</w:t>
            </w:r>
          </w:p>
        </w:tc>
        <w:tc>
          <w:tcPr>
            <w:tcW w:w="11777" w:type="dxa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jc w:val="both"/>
            </w:pPr>
            <w:r w:rsidRPr="005323BC">
              <w:rPr>
                <w:color w:val="000000"/>
                <w:shd w:val="clear" w:color="auto" w:fill="FFFFFF"/>
              </w:rPr>
              <w:t xml:space="preserve">на посадах державної служби </w:t>
            </w:r>
            <w:r w:rsidRPr="005323BC">
              <w:rPr>
                <w:bdr w:val="none" w:sz="0" w:space="0" w:color="auto" w:frame="1"/>
                <w:shd w:val="clear" w:color="auto" w:fill="FFFFFF"/>
              </w:rPr>
              <w:t xml:space="preserve">категорій </w:t>
            </w:r>
            <w:r w:rsidRPr="005323BC">
              <w:t>„</w:t>
            </w:r>
            <w:r w:rsidRPr="005323BC">
              <w:rPr>
                <w:bdr w:val="none" w:sz="0" w:space="0" w:color="auto" w:frame="1"/>
                <w:shd w:val="clear" w:color="auto" w:fill="FFFFFF"/>
              </w:rPr>
              <w:t>Б</w:t>
            </w:r>
            <w:r w:rsidRPr="005323BC">
              <w:t>“</w:t>
            </w:r>
            <w:r w:rsidRPr="005323BC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5323BC">
              <w:rPr>
                <w:color w:val="000000"/>
                <w:shd w:val="clear" w:color="auto" w:fill="FFFFFF"/>
              </w:rPr>
              <w:t xml:space="preserve">чи </w:t>
            </w:r>
            <w:r w:rsidRPr="005323BC">
              <w:t>„</w:t>
            </w:r>
            <w:r w:rsidRPr="005323BC">
              <w:rPr>
                <w:bdr w:val="none" w:sz="0" w:space="0" w:color="auto" w:frame="1"/>
                <w:shd w:val="clear" w:color="auto" w:fill="FFFFFF"/>
              </w:rPr>
              <w:t>В</w:t>
            </w:r>
            <w:r w:rsidRPr="005323BC">
              <w:t>“</w:t>
            </w:r>
            <w:r w:rsidRPr="005323BC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5323BC">
              <w:rPr>
                <w:color w:val="000000"/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</w:t>
            </w:r>
            <w:r w:rsidRPr="00AC5544">
              <w:rPr>
                <w:color w:val="000000"/>
                <w:shd w:val="clear" w:color="auto" w:fill="FFFFFF"/>
              </w:rPr>
              <w:t xml:space="preserve">років </w:t>
            </w:r>
            <w:r>
              <w:rPr>
                <w:color w:val="000000"/>
                <w:shd w:val="clear" w:color="auto" w:fill="FFFFFF"/>
              </w:rPr>
              <w:t>(у сфері юриспруденції)</w:t>
            </w:r>
          </w:p>
        </w:tc>
      </w:tr>
      <w:tr w:rsidR="00484FAC" w:rsidRPr="005323BC" w:rsidTr="00DB10D4">
        <w:tc>
          <w:tcPr>
            <w:tcW w:w="571" w:type="dxa"/>
          </w:tcPr>
          <w:p w:rsidR="00484FAC" w:rsidRPr="005323BC" w:rsidRDefault="00484FAC" w:rsidP="005D2F37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090" w:type="dxa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5323BC">
              <w:rPr>
                <w:b/>
              </w:rPr>
              <w:t>Володіння державною мовою</w:t>
            </w:r>
          </w:p>
        </w:tc>
        <w:tc>
          <w:tcPr>
            <w:tcW w:w="11777" w:type="dxa"/>
          </w:tcPr>
          <w:p w:rsidR="00484FAC" w:rsidRPr="005323BC" w:rsidRDefault="00484FAC" w:rsidP="00FB43A8">
            <w:pPr>
              <w:pStyle w:val="rvps14"/>
              <w:tabs>
                <w:tab w:val="left" w:pos="3465"/>
              </w:tabs>
              <w:spacing w:before="0" w:beforeAutospacing="0" w:after="0" w:afterAutospacing="0"/>
            </w:pPr>
            <w:r w:rsidRPr="005323BC">
              <w:rPr>
                <w:rStyle w:val="rvts0"/>
              </w:rPr>
              <w:t>вільне володіння державною мовою</w:t>
            </w:r>
            <w:r w:rsidRPr="005323BC">
              <w:rPr>
                <w:rStyle w:val="rvts0"/>
              </w:rPr>
              <w:tab/>
            </w:r>
          </w:p>
        </w:tc>
      </w:tr>
      <w:tr w:rsidR="00484FAC" w:rsidRPr="005323BC" w:rsidTr="00FB43A8">
        <w:trPr>
          <w:trHeight w:val="280"/>
        </w:trPr>
        <w:tc>
          <w:tcPr>
            <w:tcW w:w="15438" w:type="dxa"/>
            <w:gridSpan w:val="3"/>
            <w:vAlign w:val="center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jc w:val="center"/>
              <w:rPr>
                <w:rStyle w:val="rvts0"/>
              </w:rPr>
            </w:pPr>
            <w:r w:rsidRPr="005323BC">
              <w:rPr>
                <w:b/>
                <w:caps/>
              </w:rPr>
              <w:t>вимоги до компетентності</w:t>
            </w:r>
          </w:p>
        </w:tc>
      </w:tr>
      <w:tr w:rsidR="00484FAC" w:rsidRPr="005323BC" w:rsidTr="00FB43A8">
        <w:trPr>
          <w:trHeight w:val="270"/>
        </w:trPr>
        <w:tc>
          <w:tcPr>
            <w:tcW w:w="3661" w:type="dxa"/>
            <w:gridSpan w:val="2"/>
            <w:vAlign w:val="center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jc w:val="center"/>
              <w:rPr>
                <w:b/>
              </w:rPr>
            </w:pPr>
            <w:r w:rsidRPr="005323BC">
              <w:rPr>
                <w:b/>
              </w:rPr>
              <w:t>ВИМОГА</w:t>
            </w:r>
          </w:p>
        </w:tc>
        <w:tc>
          <w:tcPr>
            <w:tcW w:w="11777" w:type="dxa"/>
            <w:vAlign w:val="center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</w:rPr>
            </w:pPr>
            <w:r w:rsidRPr="005323BC">
              <w:rPr>
                <w:rStyle w:val="rvts0"/>
                <w:b/>
              </w:rPr>
              <w:t>КОМПОНЕНТИ ВИМОГИ</w:t>
            </w:r>
          </w:p>
        </w:tc>
      </w:tr>
      <w:tr w:rsidR="00484FAC" w:rsidRPr="005323BC" w:rsidTr="00FB43A8">
        <w:trPr>
          <w:trHeight w:val="982"/>
        </w:trPr>
        <w:tc>
          <w:tcPr>
            <w:tcW w:w="3661" w:type="dxa"/>
            <w:gridSpan w:val="2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5323BC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11777" w:type="dxa"/>
          </w:tcPr>
          <w:p w:rsidR="00484FAC" w:rsidRDefault="00484FAC" w:rsidP="005D2F37">
            <w:pPr>
              <w:pStyle w:val="rvps14"/>
              <w:numPr>
                <w:ilvl w:val="0"/>
                <w:numId w:val="10"/>
              </w:numPr>
              <w:spacing w:before="0" w:beforeAutospacing="0" w:after="0" w:afterAutospacing="0"/>
              <w:ind w:left="312"/>
              <w:jc w:val="both"/>
            </w:pPr>
            <w:r w:rsidRPr="005323BC">
              <w:t>рівень досвідченого користувача</w:t>
            </w:r>
            <w:r w:rsidRPr="005323BC">
              <w:rPr>
                <w:lang w:eastAsia="en-US"/>
              </w:rPr>
              <w:t xml:space="preserve"> </w:t>
            </w:r>
            <w:r w:rsidRPr="005323BC">
              <w:t xml:space="preserve">ПК </w:t>
            </w:r>
            <w:r w:rsidRPr="00AA4EBF">
              <w:t>(Microsoft Word, Excel, Outlook Express)</w:t>
            </w:r>
            <w:r>
              <w:t>;</w:t>
            </w:r>
          </w:p>
          <w:p w:rsidR="00484FAC" w:rsidRDefault="00484FAC" w:rsidP="005D2F37">
            <w:pPr>
              <w:pStyle w:val="rvps14"/>
              <w:numPr>
                <w:ilvl w:val="0"/>
                <w:numId w:val="10"/>
              </w:numPr>
              <w:spacing w:before="0" w:beforeAutospacing="0" w:after="0" w:afterAutospacing="0"/>
              <w:ind w:left="312"/>
              <w:jc w:val="both"/>
            </w:pPr>
            <w:r w:rsidRPr="005323BC">
              <w:t xml:space="preserve">вільне користування законодавчою базою </w:t>
            </w:r>
            <w:r w:rsidRPr="005955E4">
              <w:t>ЛІГА, ЗАКОН та іншими інформаційно-телекомунікаційними технологіями</w:t>
            </w:r>
            <w:r>
              <w:t>;</w:t>
            </w:r>
          </w:p>
          <w:p w:rsidR="00484FAC" w:rsidRPr="005323BC" w:rsidRDefault="00484FAC" w:rsidP="005D2F37">
            <w:pPr>
              <w:pStyle w:val="rvps14"/>
              <w:numPr>
                <w:ilvl w:val="0"/>
                <w:numId w:val="10"/>
              </w:numPr>
              <w:spacing w:before="0" w:beforeAutospacing="0" w:after="0" w:afterAutospacing="0"/>
              <w:ind w:left="312"/>
              <w:jc w:val="both"/>
              <w:rPr>
                <w:rStyle w:val="rvts0"/>
              </w:rPr>
            </w:pPr>
            <w:r>
              <w:t>н</w:t>
            </w:r>
            <w:r w:rsidRPr="005323BC">
              <w:t>авички роботи з інформаційно-пошуковими системами в мережі Інтернет</w:t>
            </w:r>
            <w:r>
              <w:t>, навички роботи в інформаційних системах е-урядування.</w:t>
            </w:r>
          </w:p>
        </w:tc>
      </w:tr>
      <w:tr w:rsidR="00484FAC" w:rsidRPr="005323BC" w:rsidTr="00FB43A8">
        <w:tc>
          <w:tcPr>
            <w:tcW w:w="3661" w:type="dxa"/>
            <w:gridSpan w:val="2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5323BC">
              <w:rPr>
                <w:b/>
              </w:rPr>
              <w:t xml:space="preserve">Необхідні ділові якості </w:t>
            </w:r>
          </w:p>
        </w:tc>
        <w:tc>
          <w:tcPr>
            <w:tcW w:w="11777" w:type="dxa"/>
          </w:tcPr>
          <w:p w:rsidR="00484FAC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>
              <w:rPr>
                <w:rStyle w:val="rvts0"/>
              </w:rPr>
              <w:t>а</w:t>
            </w:r>
            <w:r w:rsidRPr="000C23F8">
              <w:rPr>
                <w:rStyle w:val="rvts0"/>
              </w:rPr>
              <w:t>налітичн</w:t>
            </w:r>
            <w:r>
              <w:rPr>
                <w:rStyle w:val="rvts0"/>
              </w:rPr>
              <w:t>е мислення</w:t>
            </w:r>
            <w:r w:rsidRPr="000C23F8">
              <w:rPr>
                <w:rStyle w:val="rvts0"/>
              </w:rPr>
              <w:t>;</w:t>
            </w:r>
          </w:p>
          <w:p w:rsidR="00484FAC" w:rsidRPr="000C23F8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 w:rsidRPr="000C23F8">
              <w:rPr>
                <w:rStyle w:val="rvts0"/>
              </w:rPr>
              <w:t>вміння аргументовано доводити власну точку зору;</w:t>
            </w:r>
          </w:p>
          <w:p w:rsidR="00484FAC" w:rsidRPr="000C23F8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 w:rsidRPr="000C23F8">
              <w:rPr>
                <w:rStyle w:val="rvts0"/>
              </w:rPr>
              <w:t>вміння визначати пріоритети;</w:t>
            </w:r>
          </w:p>
          <w:p w:rsidR="00484FAC" w:rsidRPr="000C23F8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>
              <w:rPr>
                <w:rStyle w:val="rvts0"/>
              </w:rPr>
              <w:t>уміння коректно підготувати аналітичний документ та оформити його</w:t>
            </w:r>
            <w:r w:rsidRPr="000C23F8">
              <w:rPr>
                <w:rStyle w:val="rvts0"/>
              </w:rPr>
              <w:t>;</w:t>
            </w:r>
          </w:p>
          <w:p w:rsidR="00484FAC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 w:rsidRPr="000C23F8">
              <w:rPr>
                <w:rStyle w:val="rvts0"/>
              </w:rPr>
              <w:t>здатність концентруватись на деталях;</w:t>
            </w:r>
          </w:p>
          <w:p w:rsidR="00484FAC" w:rsidRPr="000C23F8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>
              <w:rPr>
                <w:rStyle w:val="rvts0"/>
              </w:rPr>
              <w:t>емоційний самоконтроль, толерантне ставлення до колег</w:t>
            </w:r>
            <w:r w:rsidRPr="000C23F8">
              <w:rPr>
                <w:rStyle w:val="rvts0"/>
              </w:rPr>
              <w:t>;</w:t>
            </w:r>
          </w:p>
          <w:p w:rsidR="00484FAC" w:rsidRPr="000C23F8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>
              <w:rPr>
                <w:rStyle w:val="rvts0"/>
              </w:rPr>
              <w:t>пунктуальність;</w:t>
            </w:r>
          </w:p>
          <w:p w:rsidR="00484FAC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>
              <w:rPr>
                <w:rStyle w:val="rvts0"/>
              </w:rPr>
              <w:t>здатність виконувати доручення у стислий строк</w:t>
            </w:r>
            <w:r w:rsidRPr="000C23F8">
              <w:rPr>
                <w:rStyle w:val="rvts0"/>
              </w:rPr>
              <w:t>;</w:t>
            </w:r>
          </w:p>
          <w:p w:rsidR="00484FAC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>
              <w:rPr>
                <w:rStyle w:val="rvts0"/>
              </w:rPr>
              <w:t>уміння ефективно слухати та сприймати думки інших;</w:t>
            </w:r>
          </w:p>
          <w:p w:rsidR="00484FAC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>
              <w:rPr>
                <w:rStyle w:val="rvts0"/>
              </w:rPr>
              <w:t>уміння чітко висловлювати свої думки (усно та письмово);</w:t>
            </w:r>
          </w:p>
          <w:p w:rsidR="00484FAC" w:rsidRPr="000C23F8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322"/>
              <w:jc w:val="both"/>
              <w:rPr>
                <w:rStyle w:val="rvts0"/>
              </w:rPr>
            </w:pPr>
            <w:r>
              <w:rPr>
                <w:rStyle w:val="rvts0"/>
              </w:rPr>
              <w:t>здатність попереджати та розв’язувати міжособистісні конфлікти.</w:t>
            </w:r>
          </w:p>
        </w:tc>
      </w:tr>
      <w:tr w:rsidR="00484FAC" w:rsidRPr="005323BC" w:rsidTr="00FB43A8">
        <w:tc>
          <w:tcPr>
            <w:tcW w:w="3661" w:type="dxa"/>
            <w:gridSpan w:val="2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5323BC">
              <w:rPr>
                <w:b/>
              </w:rPr>
              <w:t>Необхідні особистісні якості</w:t>
            </w:r>
          </w:p>
        </w:tc>
        <w:tc>
          <w:tcPr>
            <w:tcW w:w="11777" w:type="dxa"/>
          </w:tcPr>
          <w:p w:rsidR="00484FAC" w:rsidRPr="000C23F8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271"/>
              <w:jc w:val="both"/>
              <w:rPr>
                <w:rStyle w:val="rvts0"/>
              </w:rPr>
            </w:pPr>
            <w:r>
              <w:rPr>
                <w:rStyle w:val="rvts0"/>
              </w:rPr>
              <w:t>комунікабельність</w:t>
            </w:r>
            <w:r w:rsidRPr="000C23F8">
              <w:rPr>
                <w:rStyle w:val="rvts0"/>
              </w:rPr>
              <w:t>;</w:t>
            </w:r>
          </w:p>
          <w:p w:rsidR="00484FAC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271"/>
              <w:jc w:val="both"/>
              <w:rPr>
                <w:rStyle w:val="rvts0"/>
              </w:rPr>
            </w:pPr>
            <w:r w:rsidRPr="000C23F8">
              <w:rPr>
                <w:rStyle w:val="rvts0"/>
              </w:rPr>
              <w:t>відповідальність</w:t>
            </w:r>
            <w:r>
              <w:rPr>
                <w:rStyle w:val="rvts0"/>
              </w:rPr>
              <w:t>;</w:t>
            </w:r>
          </w:p>
          <w:p w:rsidR="00484FAC" w:rsidRPr="005323BC" w:rsidRDefault="00484FAC" w:rsidP="005D2F37">
            <w:pPr>
              <w:pStyle w:val="rvps14"/>
              <w:numPr>
                <w:ilvl w:val="1"/>
                <w:numId w:val="9"/>
              </w:numPr>
              <w:tabs>
                <w:tab w:val="clear" w:pos="1440"/>
              </w:tabs>
              <w:spacing w:before="0" w:beforeAutospacing="0" w:after="0" w:afterAutospacing="0"/>
              <w:ind w:left="271"/>
              <w:jc w:val="both"/>
              <w:rPr>
                <w:rStyle w:val="rvts0"/>
              </w:rPr>
            </w:pPr>
            <w:r>
              <w:rPr>
                <w:rStyle w:val="rvts0"/>
              </w:rPr>
              <w:t>гнучкість та дипломатичність.</w:t>
            </w:r>
          </w:p>
        </w:tc>
      </w:tr>
      <w:tr w:rsidR="00484FAC" w:rsidRPr="005323BC" w:rsidTr="00FB43A8">
        <w:trPr>
          <w:trHeight w:val="313"/>
        </w:trPr>
        <w:tc>
          <w:tcPr>
            <w:tcW w:w="15438" w:type="dxa"/>
            <w:gridSpan w:val="3"/>
            <w:vAlign w:val="center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jc w:val="center"/>
              <w:rPr>
                <w:rStyle w:val="rvts0"/>
              </w:rPr>
            </w:pPr>
            <w:r w:rsidRPr="005323BC">
              <w:rPr>
                <w:b/>
                <w:caps/>
              </w:rPr>
              <w:t>професійнІ знання</w:t>
            </w:r>
          </w:p>
        </w:tc>
      </w:tr>
      <w:tr w:rsidR="00484FAC" w:rsidRPr="005323BC" w:rsidTr="00FB43A8">
        <w:trPr>
          <w:trHeight w:val="346"/>
        </w:trPr>
        <w:tc>
          <w:tcPr>
            <w:tcW w:w="3661" w:type="dxa"/>
            <w:gridSpan w:val="2"/>
            <w:vAlign w:val="center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jc w:val="center"/>
              <w:rPr>
                <w:b/>
              </w:rPr>
            </w:pPr>
            <w:r w:rsidRPr="005323BC">
              <w:rPr>
                <w:b/>
              </w:rPr>
              <w:t>ВИМОГА</w:t>
            </w:r>
          </w:p>
        </w:tc>
        <w:tc>
          <w:tcPr>
            <w:tcW w:w="11777" w:type="dxa"/>
            <w:vAlign w:val="center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</w:rPr>
            </w:pPr>
            <w:r w:rsidRPr="005323BC">
              <w:rPr>
                <w:rStyle w:val="rvts0"/>
                <w:b/>
              </w:rPr>
              <w:t>КОМПОНЕНТИ ВИМОГИ</w:t>
            </w:r>
          </w:p>
        </w:tc>
      </w:tr>
      <w:tr w:rsidR="00484FAC" w:rsidRPr="005323BC" w:rsidTr="00FB43A8">
        <w:tc>
          <w:tcPr>
            <w:tcW w:w="3661" w:type="dxa"/>
            <w:gridSpan w:val="2"/>
            <w:vMerge w:val="restart"/>
          </w:tcPr>
          <w:p w:rsidR="00484FAC" w:rsidRPr="005323BC" w:rsidRDefault="00484FAC" w:rsidP="00FB43A8">
            <w:pPr>
              <w:pStyle w:val="rvps14"/>
              <w:spacing w:before="0" w:after="0"/>
              <w:rPr>
                <w:b/>
              </w:rPr>
            </w:pPr>
            <w:r w:rsidRPr="005323BC">
              <w:rPr>
                <w:b/>
              </w:rPr>
              <w:t>Знання законодавства</w:t>
            </w:r>
          </w:p>
        </w:tc>
        <w:tc>
          <w:tcPr>
            <w:tcW w:w="11777" w:type="dxa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rStyle w:val="rvts0"/>
                <w:b/>
              </w:rPr>
            </w:pPr>
            <w:r w:rsidRPr="005323BC">
              <w:rPr>
                <w:rStyle w:val="rvts0"/>
                <w:b/>
              </w:rPr>
              <w:t>Знання:</w:t>
            </w:r>
          </w:p>
        </w:tc>
      </w:tr>
      <w:tr w:rsidR="00484FAC" w:rsidRPr="005323BC" w:rsidTr="00FB43A8">
        <w:tc>
          <w:tcPr>
            <w:tcW w:w="3661" w:type="dxa"/>
            <w:gridSpan w:val="2"/>
            <w:vMerge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777" w:type="dxa"/>
          </w:tcPr>
          <w:p w:rsidR="00484FAC" w:rsidRPr="00942193" w:rsidRDefault="00484FAC" w:rsidP="005D2F37">
            <w:pPr>
              <w:pStyle w:val="rvps14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271"/>
              <w:jc w:val="both"/>
            </w:pPr>
            <w:r w:rsidRPr="005323BC">
              <w:rPr>
                <w:snapToGrid w:val="0"/>
              </w:rPr>
              <w:t xml:space="preserve">Конституції України; </w:t>
            </w:r>
          </w:p>
          <w:p w:rsidR="00484FAC" w:rsidRPr="005323BC" w:rsidRDefault="00484FAC" w:rsidP="005D2F37">
            <w:pPr>
              <w:pStyle w:val="rvps14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271"/>
              <w:jc w:val="both"/>
            </w:pPr>
            <w:r w:rsidRPr="005323BC">
              <w:rPr>
                <w:snapToGrid w:val="0"/>
              </w:rPr>
              <w:t>Закону України „Про державну службу“;</w:t>
            </w:r>
          </w:p>
          <w:p w:rsidR="00484FAC" w:rsidRPr="005323BC" w:rsidRDefault="00484FAC" w:rsidP="005D2F37">
            <w:pPr>
              <w:pStyle w:val="rvps14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271"/>
              <w:jc w:val="both"/>
              <w:rPr>
                <w:rStyle w:val="rvts0"/>
              </w:rPr>
            </w:pPr>
            <w:r w:rsidRPr="005323BC">
              <w:rPr>
                <w:snapToGrid w:val="0"/>
              </w:rPr>
              <w:t>Закону України „Про запобігання корупції“</w:t>
            </w:r>
            <w:r>
              <w:rPr>
                <w:snapToGrid w:val="0"/>
              </w:rPr>
              <w:t>.</w:t>
            </w:r>
          </w:p>
        </w:tc>
      </w:tr>
      <w:tr w:rsidR="00484FAC" w:rsidRPr="005323BC" w:rsidTr="00FB43A8">
        <w:tc>
          <w:tcPr>
            <w:tcW w:w="3661" w:type="dxa"/>
            <w:gridSpan w:val="2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5323BC">
              <w:rPr>
                <w:b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1777" w:type="dxa"/>
          </w:tcPr>
          <w:p w:rsidR="00484FAC" w:rsidRPr="00D202F7" w:rsidRDefault="00484FAC" w:rsidP="00E57A8D">
            <w:pPr>
              <w:pStyle w:val="rvps14"/>
              <w:numPr>
                <w:ilvl w:val="1"/>
                <w:numId w:val="4"/>
              </w:numPr>
              <w:tabs>
                <w:tab w:val="clear" w:pos="1440"/>
              </w:tabs>
              <w:spacing w:before="0" w:beforeAutospacing="0" w:after="0" w:afterAutospacing="0"/>
              <w:ind w:left="349"/>
              <w:jc w:val="both"/>
            </w:pPr>
            <w:r w:rsidRPr="000C23F8">
              <w:rPr>
                <w:snapToGrid w:val="0"/>
              </w:rPr>
              <w:t>Закону України „Про Конституційний Суд України“;</w:t>
            </w:r>
          </w:p>
          <w:p w:rsidR="00484FAC" w:rsidRPr="00942193" w:rsidRDefault="00484FAC" w:rsidP="00E57A8D">
            <w:pPr>
              <w:pStyle w:val="rvps14"/>
              <w:numPr>
                <w:ilvl w:val="1"/>
                <w:numId w:val="4"/>
              </w:numPr>
              <w:tabs>
                <w:tab w:val="clear" w:pos="1440"/>
              </w:tabs>
              <w:spacing w:before="0" w:beforeAutospacing="0" w:after="0" w:afterAutospacing="0"/>
              <w:ind w:left="349"/>
              <w:jc w:val="both"/>
            </w:pPr>
            <w:r>
              <w:rPr>
                <w:snapToGrid w:val="0"/>
              </w:rPr>
              <w:t>Закону України „Про судоустрій і статус суддів“;</w:t>
            </w:r>
          </w:p>
          <w:p w:rsidR="00484FAC" w:rsidRPr="00942193" w:rsidRDefault="00484FAC" w:rsidP="00E57A8D">
            <w:pPr>
              <w:pStyle w:val="rvps14"/>
              <w:numPr>
                <w:ilvl w:val="1"/>
                <w:numId w:val="4"/>
              </w:numPr>
              <w:tabs>
                <w:tab w:val="clear" w:pos="1440"/>
              </w:tabs>
              <w:spacing w:before="0" w:beforeAutospacing="0" w:after="0" w:afterAutospacing="0"/>
              <w:ind w:left="349"/>
              <w:jc w:val="both"/>
            </w:pPr>
            <w:r>
              <w:rPr>
                <w:snapToGrid w:val="0"/>
              </w:rPr>
              <w:t xml:space="preserve">Закону України «Про виконання рішень та застосування практики  Європейського суду з прав людини» </w:t>
            </w:r>
            <w:r>
              <w:rPr>
                <w:snapToGrid w:val="0"/>
              </w:rPr>
              <w:br/>
              <w:t xml:space="preserve">№ 3477/ІУ від 23.02.2006 р.; </w:t>
            </w:r>
          </w:p>
          <w:p w:rsidR="00484FAC" w:rsidRDefault="00484FAC" w:rsidP="00E57A8D">
            <w:pPr>
              <w:pStyle w:val="rvps14"/>
              <w:numPr>
                <w:ilvl w:val="1"/>
                <w:numId w:val="4"/>
              </w:numPr>
              <w:tabs>
                <w:tab w:val="clear" w:pos="1440"/>
              </w:tabs>
              <w:spacing w:before="0" w:beforeAutospacing="0" w:after="0" w:afterAutospacing="0"/>
              <w:ind w:left="349"/>
              <w:jc w:val="both"/>
            </w:pPr>
            <w:r w:rsidRPr="00835706">
              <w:rPr>
                <w:snapToGrid w:val="0"/>
              </w:rPr>
              <w:t>Регламенту Конституційного Суду України, ухвален</w:t>
            </w:r>
            <w:r>
              <w:rPr>
                <w:snapToGrid w:val="0"/>
              </w:rPr>
              <w:t>ого</w:t>
            </w:r>
            <w:r w:rsidRPr="00835706">
              <w:rPr>
                <w:snapToGrid w:val="0"/>
              </w:rPr>
              <w:t xml:space="preserve"> на спеціальному пленарному засіданні Конституційного Суду України Постановою Конституційного Суду України від 22 лютого 2018 року;</w:t>
            </w:r>
          </w:p>
          <w:p w:rsidR="00484FAC" w:rsidRPr="00942193" w:rsidRDefault="00484FAC" w:rsidP="00E57A8D">
            <w:pPr>
              <w:pStyle w:val="rvps14"/>
              <w:numPr>
                <w:ilvl w:val="1"/>
                <w:numId w:val="4"/>
              </w:numPr>
              <w:tabs>
                <w:tab w:val="clear" w:pos="1440"/>
              </w:tabs>
              <w:spacing w:before="0" w:beforeAutospacing="0" w:after="0" w:afterAutospacing="0"/>
              <w:ind w:left="349"/>
              <w:jc w:val="both"/>
            </w:pPr>
            <w:r>
              <w:rPr>
                <w:snapToGrid w:val="0"/>
              </w:rPr>
              <w:t xml:space="preserve">Конвенції про захист прав людини та основоположних свобод (ратифікована Законом України № 475/97 – ВР від 17.07.1997 р.). </w:t>
            </w:r>
          </w:p>
          <w:p w:rsidR="00484FAC" w:rsidRDefault="00484FAC" w:rsidP="00E57A8D">
            <w:pPr>
              <w:pStyle w:val="rvps14"/>
              <w:numPr>
                <w:ilvl w:val="1"/>
                <w:numId w:val="4"/>
              </w:numPr>
              <w:tabs>
                <w:tab w:val="clear" w:pos="1440"/>
              </w:tabs>
              <w:spacing w:before="0" w:beforeAutospacing="0" w:after="0" w:afterAutospacing="0"/>
              <w:ind w:left="349"/>
              <w:jc w:val="both"/>
            </w:pPr>
            <w:r w:rsidRPr="00835706">
              <w:rPr>
                <w:snapToGrid w:val="0"/>
              </w:rPr>
              <w:t xml:space="preserve">Положення про Секретаріат Конституційного Суду України, </w:t>
            </w:r>
            <w:r w:rsidRPr="00D1533D">
              <w:t>затверджен</w:t>
            </w:r>
            <w:r>
              <w:t>ого</w:t>
            </w:r>
            <w:r w:rsidRPr="00D1533D">
              <w:t xml:space="preserve"> </w:t>
            </w:r>
            <w:r>
              <w:t>П</w:t>
            </w:r>
            <w:r w:rsidRPr="00D1533D">
              <w:t>остановою Конституційного Суду України від 11 квітня 2019 року № 13-п/2019</w:t>
            </w:r>
            <w:r>
              <w:t>.</w:t>
            </w:r>
          </w:p>
          <w:p w:rsidR="00484FAC" w:rsidRPr="00D1533D" w:rsidRDefault="00484FAC" w:rsidP="00E57A8D">
            <w:pPr>
              <w:pStyle w:val="rvps14"/>
              <w:numPr>
                <w:ilvl w:val="1"/>
                <w:numId w:val="4"/>
              </w:numPr>
              <w:tabs>
                <w:tab w:val="clear" w:pos="1440"/>
              </w:tabs>
              <w:spacing w:before="0" w:beforeAutospacing="0" w:after="0" w:afterAutospacing="0"/>
              <w:ind w:left="349"/>
              <w:jc w:val="both"/>
            </w:pPr>
            <w:r w:rsidRPr="00D1533D">
              <w:t>Загальних правил етичної поведінки державних службовців та посадових осіб місцевого самоврядування, затверджених наказом Національного агентства України з питань державної служби</w:t>
            </w:r>
            <w:r>
              <w:t xml:space="preserve"> від</w:t>
            </w:r>
            <w:r w:rsidRPr="00D1533D">
              <w:t xml:space="preserve"> 05.08.2016 </w:t>
            </w:r>
            <w:r>
              <w:t xml:space="preserve">р. </w:t>
            </w:r>
            <w:r>
              <w:br/>
            </w:r>
            <w:r w:rsidRPr="00D1533D">
              <w:t>№ 158;</w:t>
            </w:r>
          </w:p>
          <w:p w:rsidR="00484FAC" w:rsidRPr="005323BC" w:rsidRDefault="00484FAC" w:rsidP="00E57A8D">
            <w:pPr>
              <w:pStyle w:val="rvps14"/>
              <w:numPr>
                <w:ilvl w:val="1"/>
                <w:numId w:val="4"/>
              </w:numPr>
              <w:tabs>
                <w:tab w:val="clear" w:pos="1440"/>
              </w:tabs>
              <w:spacing w:before="0" w:beforeAutospacing="0" w:after="0" w:afterAutospacing="0"/>
              <w:ind w:left="349"/>
              <w:jc w:val="both"/>
              <w:rPr>
                <w:rStyle w:val="rvts0"/>
              </w:rPr>
            </w:pPr>
            <w:r w:rsidRPr="00D1533D">
              <w:t xml:space="preserve">Типових правил внутрішнього службового розпорядку, затверджених наказом Національного </w:t>
            </w:r>
            <w:r w:rsidRPr="00D1533D">
              <w:br/>
              <w:t>агентства України з питань державної служби</w:t>
            </w:r>
            <w:r>
              <w:t xml:space="preserve"> від</w:t>
            </w:r>
            <w:r w:rsidRPr="00D1533D">
              <w:t xml:space="preserve"> 03.03.2016</w:t>
            </w:r>
            <w:r>
              <w:t xml:space="preserve"> р.</w:t>
            </w:r>
            <w:r w:rsidRPr="00D1533D">
              <w:t xml:space="preserve"> № 50.</w:t>
            </w:r>
          </w:p>
        </w:tc>
      </w:tr>
      <w:tr w:rsidR="00484FAC" w:rsidRPr="009258C6" w:rsidTr="00FB43A8">
        <w:tc>
          <w:tcPr>
            <w:tcW w:w="3661" w:type="dxa"/>
            <w:gridSpan w:val="2"/>
          </w:tcPr>
          <w:p w:rsidR="00484FAC" w:rsidRPr="005323BC" w:rsidRDefault="00484FAC" w:rsidP="00FB43A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5323BC">
              <w:rPr>
                <w:b/>
              </w:rPr>
              <w:t>Інші знання</w:t>
            </w:r>
            <w:r>
              <w:rPr>
                <w:b/>
              </w:rPr>
              <w:t>,</w:t>
            </w:r>
            <w:r w:rsidRPr="005323BC">
              <w:rPr>
                <w:b/>
              </w:rPr>
              <w:t xml:space="preserve"> необхідні для виконання посадових обов’язків  </w:t>
            </w:r>
          </w:p>
        </w:tc>
        <w:tc>
          <w:tcPr>
            <w:tcW w:w="11777" w:type="dxa"/>
          </w:tcPr>
          <w:p w:rsidR="00484FAC" w:rsidRDefault="00484FAC" w:rsidP="005D2F37">
            <w:pPr>
              <w:pStyle w:val="rvps14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312" w:hanging="284"/>
              <w:jc w:val="both"/>
            </w:pPr>
            <w:r w:rsidRPr="000C23F8">
              <w:t>знання методики підготовки аналітичних матеріалів;</w:t>
            </w:r>
          </w:p>
          <w:p w:rsidR="00484FAC" w:rsidRDefault="00484FAC" w:rsidP="005D2F37">
            <w:pPr>
              <w:pStyle w:val="rvps14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312" w:hanging="284"/>
              <w:jc w:val="both"/>
            </w:pPr>
            <w:r w:rsidRPr="000C23F8">
              <w:t>знання</w:t>
            </w:r>
            <w:r>
              <w:t xml:space="preserve"> основ судової процедури в Україні (відповідно до національних процесуальних кодексів)</w:t>
            </w:r>
          </w:p>
          <w:p w:rsidR="00484FAC" w:rsidRPr="009258C6" w:rsidRDefault="00484FAC" w:rsidP="005D2F37">
            <w:pPr>
              <w:pStyle w:val="rvps14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312" w:hanging="284"/>
              <w:jc w:val="both"/>
              <w:rPr>
                <w:rStyle w:val="rvts0"/>
              </w:rPr>
            </w:pPr>
            <w:r>
              <w:t>знання конституційного судочинства в Україні, практики Конституційного Суду України</w:t>
            </w:r>
          </w:p>
        </w:tc>
      </w:tr>
    </w:tbl>
    <w:p w:rsidR="00484FAC" w:rsidRDefault="00484FAC" w:rsidP="005D2F37"/>
    <w:p w:rsidR="00484FAC" w:rsidRDefault="00484FAC"/>
    <w:sectPr w:rsidR="00484FAC" w:rsidSect="00E0700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495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044625"/>
    <w:multiLevelType w:val="hybridMultilevel"/>
    <w:tmpl w:val="FA9A7552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284A42"/>
    <w:multiLevelType w:val="hybridMultilevel"/>
    <w:tmpl w:val="F4223CD2"/>
    <w:lvl w:ilvl="0" w:tplc="72941528">
      <w:start w:val="1"/>
      <w:numFmt w:val="decimal"/>
      <w:lvlText w:val="%1."/>
      <w:lvlJc w:val="left"/>
      <w:pPr>
        <w:ind w:left="63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3">
    <w:nsid w:val="41C01716"/>
    <w:multiLevelType w:val="hybridMultilevel"/>
    <w:tmpl w:val="C052975A"/>
    <w:lvl w:ilvl="0" w:tplc="1A1E30DE">
      <w:start w:val="1"/>
      <w:numFmt w:val="bullet"/>
      <w:lvlText w:val="–"/>
      <w:lvlJc w:val="left"/>
      <w:pPr>
        <w:ind w:left="612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4507521B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853C15"/>
    <w:multiLevelType w:val="hybridMultilevel"/>
    <w:tmpl w:val="3224ED44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1A1E30D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F6D9C"/>
    <w:multiLevelType w:val="hybridMultilevel"/>
    <w:tmpl w:val="13DC6168"/>
    <w:lvl w:ilvl="0" w:tplc="1A1E30DE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hint="default"/>
      </w:rPr>
    </w:lvl>
    <w:lvl w:ilvl="1" w:tplc="30E069E0">
      <w:numFmt w:val="bullet"/>
      <w:lvlText w:val="-"/>
      <w:lvlJc w:val="left"/>
      <w:pPr>
        <w:ind w:left="1437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9A073CD"/>
    <w:multiLevelType w:val="hybridMultilevel"/>
    <w:tmpl w:val="91F84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9673B5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AF337D"/>
    <w:multiLevelType w:val="hybridMultilevel"/>
    <w:tmpl w:val="AF18B8D4"/>
    <w:lvl w:ilvl="0" w:tplc="D8FE46D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769C1254"/>
    <w:multiLevelType w:val="hybridMultilevel"/>
    <w:tmpl w:val="8A98814C"/>
    <w:lvl w:ilvl="0" w:tplc="1A1E30DE">
      <w:start w:val="1"/>
      <w:numFmt w:val="bullet"/>
      <w:lvlText w:val="–"/>
      <w:lvlJc w:val="left"/>
      <w:pPr>
        <w:ind w:left="81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F37"/>
    <w:rsid w:val="000C23F8"/>
    <w:rsid w:val="002A7DB9"/>
    <w:rsid w:val="002B08BC"/>
    <w:rsid w:val="002C2B38"/>
    <w:rsid w:val="00411221"/>
    <w:rsid w:val="00484FAC"/>
    <w:rsid w:val="005323BC"/>
    <w:rsid w:val="005955E4"/>
    <w:rsid w:val="005D2F37"/>
    <w:rsid w:val="00600673"/>
    <w:rsid w:val="00693607"/>
    <w:rsid w:val="006C5B38"/>
    <w:rsid w:val="00835706"/>
    <w:rsid w:val="009258C6"/>
    <w:rsid w:val="00942193"/>
    <w:rsid w:val="00A60ABE"/>
    <w:rsid w:val="00AA4EBF"/>
    <w:rsid w:val="00AC4DD8"/>
    <w:rsid w:val="00AC5544"/>
    <w:rsid w:val="00AD6723"/>
    <w:rsid w:val="00C57C8E"/>
    <w:rsid w:val="00CF3CEA"/>
    <w:rsid w:val="00D1533D"/>
    <w:rsid w:val="00D202F7"/>
    <w:rsid w:val="00D74684"/>
    <w:rsid w:val="00DB10D4"/>
    <w:rsid w:val="00E07007"/>
    <w:rsid w:val="00E57A8D"/>
    <w:rsid w:val="00E61011"/>
    <w:rsid w:val="00EE0257"/>
    <w:rsid w:val="00F54824"/>
    <w:rsid w:val="00F8669B"/>
    <w:rsid w:val="00FB43A8"/>
    <w:rsid w:val="00FE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2F37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5D2F37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rvts0">
    <w:name w:val="rvts0"/>
    <w:uiPriority w:val="99"/>
    <w:rsid w:val="005D2F37"/>
  </w:style>
  <w:style w:type="paragraph" w:customStyle="1" w:styleId="rvps14">
    <w:name w:val="rvps14"/>
    <w:basedOn w:val="Normal"/>
    <w:uiPriority w:val="99"/>
    <w:rsid w:val="005D2F37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basedOn w:val="DefaultParagraphFont"/>
    <w:uiPriority w:val="99"/>
    <w:rsid w:val="005D2F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cc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5748</Words>
  <Characters>3277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Страшук</dc:creator>
  <cp:keywords/>
  <dc:description/>
  <cp:lastModifiedBy>Alla_523</cp:lastModifiedBy>
  <cp:revision>6</cp:revision>
  <cp:lastPrinted>2019-08-19T07:11:00Z</cp:lastPrinted>
  <dcterms:created xsi:type="dcterms:W3CDTF">2019-08-16T12:36:00Z</dcterms:created>
  <dcterms:modified xsi:type="dcterms:W3CDTF">2019-08-19T07:47:00Z</dcterms:modified>
</cp:coreProperties>
</file>